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80C4E" w14:textId="27BD8008" w:rsidR="00E31D1F" w:rsidRPr="002C6C25" w:rsidRDefault="00E31D1F" w:rsidP="00EF6AF6">
      <w:pPr>
        <w:spacing w:before="240"/>
        <w:jc w:val="center"/>
        <w:rPr>
          <w:rFonts w:ascii="Arial" w:hAnsi="Arial" w:cs="Arial"/>
          <w:b/>
          <w:sz w:val="24"/>
          <w:szCs w:val="24"/>
          <w:u w:val="single"/>
          <w:lang w:val="en-US"/>
        </w:rPr>
      </w:pPr>
      <w:r w:rsidRPr="002C6C25">
        <w:rPr>
          <w:rFonts w:ascii="Arial" w:hAnsi="Arial" w:cs="Arial"/>
          <w:b/>
          <w:sz w:val="24"/>
          <w:szCs w:val="24"/>
          <w:u w:val="single"/>
          <w:lang w:val="en-US"/>
        </w:rPr>
        <w:t>Statement on Modern Slavery and Human Trafficking</w:t>
      </w:r>
    </w:p>
    <w:p w14:paraId="3F6CFBFB" w14:textId="77777777" w:rsidR="004E192D" w:rsidRPr="002C6C25" w:rsidRDefault="004E192D" w:rsidP="004E192D">
      <w:pPr>
        <w:jc w:val="both"/>
        <w:rPr>
          <w:rFonts w:ascii="Arial" w:hAnsi="Arial" w:cs="Arial"/>
          <w:b/>
          <w:sz w:val="24"/>
          <w:szCs w:val="24"/>
          <w:lang w:val="en-US"/>
        </w:rPr>
      </w:pPr>
      <w:r w:rsidRPr="002C6C25">
        <w:rPr>
          <w:rFonts w:ascii="Arial" w:hAnsi="Arial" w:cs="Arial"/>
          <w:b/>
          <w:sz w:val="24"/>
          <w:szCs w:val="24"/>
          <w:lang w:val="en-US"/>
        </w:rPr>
        <w:t xml:space="preserve">Introduction </w:t>
      </w:r>
    </w:p>
    <w:p w14:paraId="2171F098" w14:textId="07F146FB" w:rsidR="002C413D" w:rsidRPr="002C6C25" w:rsidRDefault="004E192D" w:rsidP="00790774">
      <w:pPr>
        <w:tabs>
          <w:tab w:val="left" w:pos="2984"/>
        </w:tabs>
        <w:jc w:val="both"/>
        <w:rPr>
          <w:rFonts w:ascii="Arial" w:hAnsi="Arial" w:cs="Arial"/>
          <w:sz w:val="24"/>
          <w:szCs w:val="24"/>
          <w:lang w:val="en-US"/>
        </w:rPr>
      </w:pPr>
      <w:r w:rsidRPr="002C6C25">
        <w:rPr>
          <w:rFonts w:ascii="Arial" w:hAnsi="Arial" w:cs="Arial"/>
          <w:sz w:val="24"/>
          <w:szCs w:val="24"/>
          <w:lang w:val="en-US"/>
        </w:rPr>
        <w:t xml:space="preserve">This Statement relates </w:t>
      </w:r>
      <w:r w:rsidR="00C46D08">
        <w:rPr>
          <w:rFonts w:ascii="Arial" w:hAnsi="Arial" w:cs="Arial"/>
          <w:sz w:val="24"/>
          <w:szCs w:val="24"/>
          <w:lang w:val="en-US"/>
        </w:rPr>
        <w:t xml:space="preserve">to </w:t>
      </w:r>
      <w:r w:rsidRPr="002C6C25">
        <w:rPr>
          <w:rFonts w:ascii="Arial" w:hAnsi="Arial" w:cs="Arial"/>
          <w:sz w:val="24"/>
          <w:szCs w:val="24"/>
          <w:lang w:val="en-US"/>
        </w:rPr>
        <w:t>the steps that</w:t>
      </w:r>
      <w:r w:rsidR="00C66807" w:rsidRPr="002C6C25">
        <w:rPr>
          <w:rFonts w:ascii="Arial" w:hAnsi="Arial" w:cs="Arial"/>
          <w:sz w:val="24"/>
          <w:szCs w:val="24"/>
          <w:lang w:val="en-US"/>
        </w:rPr>
        <w:t xml:space="preserve"> Arval U</w:t>
      </w:r>
      <w:r w:rsidR="003D401C" w:rsidRPr="002C6C25">
        <w:rPr>
          <w:rFonts w:ascii="Arial" w:hAnsi="Arial" w:cs="Arial"/>
          <w:sz w:val="24"/>
          <w:szCs w:val="24"/>
          <w:lang w:val="en-US"/>
        </w:rPr>
        <w:t>K</w:t>
      </w:r>
      <w:r w:rsidR="00C66807" w:rsidRPr="002C6C25">
        <w:rPr>
          <w:rFonts w:ascii="Arial" w:hAnsi="Arial" w:cs="Arial"/>
          <w:sz w:val="24"/>
          <w:szCs w:val="24"/>
          <w:lang w:val="en-US"/>
        </w:rPr>
        <w:t xml:space="preserve"> Limited (Arval</w:t>
      </w:r>
      <w:r w:rsidR="003D401C" w:rsidRPr="002C6C25">
        <w:rPr>
          <w:rFonts w:ascii="Arial" w:hAnsi="Arial" w:cs="Arial"/>
          <w:sz w:val="24"/>
          <w:szCs w:val="24"/>
          <w:lang w:val="en-US"/>
        </w:rPr>
        <w:t xml:space="preserve"> UK</w:t>
      </w:r>
      <w:r w:rsidR="00C66807" w:rsidRPr="002C6C25">
        <w:rPr>
          <w:rFonts w:ascii="Arial" w:hAnsi="Arial" w:cs="Arial"/>
          <w:sz w:val="24"/>
          <w:szCs w:val="24"/>
          <w:lang w:val="en-US"/>
        </w:rPr>
        <w:t xml:space="preserve">), as part of the </w:t>
      </w:r>
      <w:r w:rsidRPr="002C6C25">
        <w:rPr>
          <w:rFonts w:ascii="Arial" w:hAnsi="Arial" w:cs="Arial"/>
          <w:sz w:val="24"/>
          <w:szCs w:val="24"/>
          <w:lang w:val="en-US"/>
        </w:rPr>
        <w:t>BNP Paribas</w:t>
      </w:r>
      <w:r w:rsidR="00C66807" w:rsidRPr="002C6C25">
        <w:rPr>
          <w:rFonts w:ascii="Arial" w:hAnsi="Arial" w:cs="Arial"/>
          <w:sz w:val="24"/>
          <w:szCs w:val="24"/>
          <w:lang w:val="en-US"/>
        </w:rPr>
        <w:t xml:space="preserve"> </w:t>
      </w:r>
      <w:r w:rsidR="003D401C" w:rsidRPr="002C6C25">
        <w:rPr>
          <w:rFonts w:ascii="Arial" w:hAnsi="Arial" w:cs="Arial"/>
          <w:sz w:val="24"/>
          <w:szCs w:val="24"/>
          <w:lang w:val="en-US"/>
        </w:rPr>
        <w:t>G</w:t>
      </w:r>
      <w:r w:rsidR="00C66807" w:rsidRPr="002C6C25">
        <w:rPr>
          <w:rFonts w:ascii="Arial" w:hAnsi="Arial" w:cs="Arial"/>
          <w:sz w:val="24"/>
          <w:szCs w:val="24"/>
          <w:lang w:val="en-US"/>
        </w:rPr>
        <w:t>roup,</w:t>
      </w:r>
      <w:r w:rsidRPr="002C6C25">
        <w:rPr>
          <w:rFonts w:ascii="Arial" w:hAnsi="Arial" w:cs="Arial"/>
          <w:sz w:val="24"/>
          <w:szCs w:val="24"/>
          <w:lang w:val="en-US"/>
        </w:rPr>
        <w:t xml:space="preserve"> has taken to ensure that </w:t>
      </w:r>
      <w:r w:rsidR="00A7724E" w:rsidRPr="002C6C25">
        <w:rPr>
          <w:rFonts w:ascii="Arial" w:hAnsi="Arial" w:cs="Arial"/>
          <w:sz w:val="24"/>
          <w:szCs w:val="24"/>
          <w:lang w:val="en-US"/>
        </w:rPr>
        <w:t xml:space="preserve">modern </w:t>
      </w:r>
      <w:r w:rsidRPr="002C6C25">
        <w:rPr>
          <w:rFonts w:ascii="Arial" w:hAnsi="Arial" w:cs="Arial"/>
          <w:sz w:val="24"/>
          <w:szCs w:val="24"/>
          <w:lang w:val="en-US"/>
        </w:rPr>
        <w:t>slavery</w:t>
      </w:r>
      <w:r w:rsidR="00703BD6" w:rsidRPr="002C6C25">
        <w:rPr>
          <w:rStyle w:val="FootnoteReference"/>
          <w:rFonts w:ascii="Arial" w:hAnsi="Arial" w:cs="Arial"/>
          <w:sz w:val="24"/>
          <w:szCs w:val="24"/>
          <w:lang w:val="en-US"/>
        </w:rPr>
        <w:footnoteReference w:id="1"/>
      </w:r>
      <w:r w:rsidRPr="002C6C25">
        <w:rPr>
          <w:rFonts w:ascii="Arial" w:hAnsi="Arial" w:cs="Arial"/>
          <w:sz w:val="24"/>
          <w:szCs w:val="24"/>
          <w:lang w:val="en-US"/>
        </w:rPr>
        <w:t xml:space="preserve"> and human trafficking</w:t>
      </w:r>
      <w:r w:rsidR="00703BD6" w:rsidRPr="002C6C25">
        <w:rPr>
          <w:rStyle w:val="FootnoteReference"/>
          <w:rFonts w:ascii="Arial" w:hAnsi="Arial" w:cs="Arial"/>
          <w:sz w:val="24"/>
          <w:szCs w:val="24"/>
          <w:lang w:val="en-US"/>
        </w:rPr>
        <w:footnoteReference w:id="2"/>
      </w:r>
      <w:r w:rsidR="00390D7E" w:rsidRPr="002C6C25">
        <w:rPr>
          <w:rFonts w:ascii="Arial" w:hAnsi="Arial" w:cs="Arial"/>
          <w:sz w:val="24"/>
          <w:szCs w:val="24"/>
          <w:lang w:val="en-US"/>
        </w:rPr>
        <w:t xml:space="preserve"> </w:t>
      </w:r>
      <w:r w:rsidRPr="002C6C25">
        <w:rPr>
          <w:rFonts w:ascii="Arial" w:hAnsi="Arial" w:cs="Arial"/>
          <w:sz w:val="24"/>
          <w:szCs w:val="24"/>
          <w:lang w:val="en-US"/>
        </w:rPr>
        <w:t xml:space="preserve">are not taking place in its </w:t>
      </w:r>
      <w:r w:rsidR="002A4947" w:rsidRPr="002C6C25">
        <w:rPr>
          <w:rFonts w:ascii="Arial" w:hAnsi="Arial" w:cs="Arial"/>
          <w:sz w:val="24"/>
          <w:szCs w:val="24"/>
          <w:lang w:val="en-US"/>
        </w:rPr>
        <w:t>business</w:t>
      </w:r>
      <w:r w:rsidR="00A64A3C" w:rsidRPr="002C6C25">
        <w:rPr>
          <w:rFonts w:ascii="Arial" w:hAnsi="Arial" w:cs="Arial"/>
          <w:sz w:val="24"/>
          <w:szCs w:val="24"/>
          <w:lang w:val="en-US"/>
        </w:rPr>
        <w:t xml:space="preserve"> </w:t>
      </w:r>
      <w:r w:rsidR="008D0EDF" w:rsidRPr="002C6C25">
        <w:rPr>
          <w:rFonts w:ascii="Arial" w:hAnsi="Arial" w:cs="Arial"/>
          <w:sz w:val="24"/>
          <w:szCs w:val="24"/>
          <w:lang w:val="en-US"/>
        </w:rPr>
        <w:t xml:space="preserve">or </w:t>
      </w:r>
      <w:r w:rsidR="002A4947" w:rsidRPr="002C6C25">
        <w:rPr>
          <w:rFonts w:ascii="Arial" w:hAnsi="Arial" w:cs="Arial"/>
          <w:sz w:val="24"/>
          <w:szCs w:val="24"/>
          <w:lang w:val="en-US"/>
        </w:rPr>
        <w:t>in any of its supply chains</w:t>
      </w:r>
      <w:r w:rsidRPr="002C6C25">
        <w:rPr>
          <w:rFonts w:ascii="Arial" w:hAnsi="Arial" w:cs="Arial"/>
          <w:sz w:val="24"/>
          <w:szCs w:val="24"/>
          <w:lang w:val="en-US"/>
        </w:rPr>
        <w:t>. It also refers to the risk management that the Group has put in place in the context of its financing and investment activities, which govern</w:t>
      </w:r>
      <w:r w:rsidR="001672CE" w:rsidRPr="002C6C25">
        <w:rPr>
          <w:rFonts w:ascii="Arial" w:hAnsi="Arial" w:cs="Arial"/>
          <w:sz w:val="24"/>
          <w:szCs w:val="24"/>
          <w:lang w:val="en-US"/>
        </w:rPr>
        <w:t>s</w:t>
      </w:r>
      <w:r w:rsidRPr="002C6C25">
        <w:rPr>
          <w:rFonts w:ascii="Arial" w:hAnsi="Arial" w:cs="Arial"/>
          <w:sz w:val="24"/>
          <w:szCs w:val="24"/>
          <w:lang w:val="en-US"/>
        </w:rPr>
        <w:t xml:space="preserve"> the potential cases of human rights violations that may affect the activities of its clients. This Statement is for the financial year ended 31</w:t>
      </w:r>
      <w:r w:rsidR="002C413D" w:rsidRPr="002C6C25">
        <w:rPr>
          <w:rFonts w:ascii="Arial" w:hAnsi="Arial" w:cs="Arial"/>
          <w:sz w:val="24"/>
          <w:szCs w:val="24"/>
          <w:lang w:val="en-US"/>
        </w:rPr>
        <w:t xml:space="preserve"> </w:t>
      </w:r>
      <w:r w:rsidRPr="002C6C25">
        <w:rPr>
          <w:rFonts w:ascii="Arial" w:hAnsi="Arial" w:cs="Arial"/>
          <w:sz w:val="24"/>
          <w:szCs w:val="24"/>
          <w:lang w:val="en-US"/>
        </w:rPr>
        <w:t>December 20</w:t>
      </w:r>
      <w:r w:rsidR="006D6537" w:rsidRPr="002C6C25">
        <w:rPr>
          <w:rFonts w:ascii="Arial" w:hAnsi="Arial" w:cs="Arial"/>
          <w:sz w:val="24"/>
          <w:szCs w:val="24"/>
          <w:lang w:val="en-US"/>
        </w:rPr>
        <w:t>2</w:t>
      </w:r>
      <w:r w:rsidR="00125BA4" w:rsidRPr="002C6C25">
        <w:rPr>
          <w:rFonts w:ascii="Arial" w:hAnsi="Arial" w:cs="Arial"/>
          <w:sz w:val="24"/>
          <w:szCs w:val="24"/>
          <w:lang w:val="en-US"/>
        </w:rPr>
        <w:t>2</w:t>
      </w:r>
      <w:r w:rsidR="002C413D" w:rsidRPr="002C6C25">
        <w:rPr>
          <w:rFonts w:ascii="Arial" w:hAnsi="Arial" w:cs="Arial"/>
          <w:sz w:val="24"/>
          <w:szCs w:val="24"/>
          <w:lang w:val="en-US"/>
        </w:rPr>
        <w:t>.</w:t>
      </w:r>
    </w:p>
    <w:p w14:paraId="530B9889" w14:textId="4E3CC780" w:rsidR="004E192D" w:rsidRPr="002C6C25" w:rsidRDefault="00125BA4" w:rsidP="00790774">
      <w:pPr>
        <w:tabs>
          <w:tab w:val="left" w:pos="2984"/>
        </w:tabs>
        <w:jc w:val="both"/>
        <w:rPr>
          <w:rFonts w:ascii="BNPPSans-Light" w:hAnsi="BNPPSans-Light" w:cs="BNPPSans-Light"/>
          <w:strike/>
          <w:sz w:val="24"/>
          <w:szCs w:val="24"/>
          <w:lang w:val="en-US"/>
        </w:rPr>
      </w:pPr>
      <w:r w:rsidRPr="002C6C25">
        <w:rPr>
          <w:rFonts w:ascii="Arial" w:hAnsi="Arial" w:cs="Arial"/>
          <w:sz w:val="24"/>
          <w:szCs w:val="24"/>
          <w:lang w:val="en-US"/>
        </w:rPr>
        <w:t xml:space="preserve">The Board </w:t>
      </w:r>
      <w:r w:rsidR="004E192D" w:rsidRPr="002C6C25">
        <w:rPr>
          <w:rFonts w:ascii="Arial" w:hAnsi="Arial" w:cs="Arial"/>
          <w:sz w:val="24"/>
          <w:szCs w:val="24"/>
          <w:lang w:val="en-US"/>
        </w:rPr>
        <w:t xml:space="preserve">attest annually that </w:t>
      </w:r>
      <w:r w:rsidR="00C066A8" w:rsidRPr="002C6C25">
        <w:rPr>
          <w:rFonts w:ascii="Arial" w:hAnsi="Arial" w:cs="Arial"/>
          <w:sz w:val="24"/>
          <w:szCs w:val="24"/>
          <w:lang w:val="en-US"/>
        </w:rPr>
        <w:t xml:space="preserve">Arval UK Limited </w:t>
      </w:r>
      <w:r w:rsidR="004E192D" w:rsidRPr="002C6C25">
        <w:rPr>
          <w:rFonts w:ascii="Arial" w:hAnsi="Arial" w:cs="Arial"/>
          <w:sz w:val="24"/>
          <w:szCs w:val="24"/>
          <w:lang w:val="en-US"/>
        </w:rPr>
        <w:t>complies with this Statement</w:t>
      </w:r>
      <w:r w:rsidR="000329E2" w:rsidRPr="002C6C25">
        <w:rPr>
          <w:rFonts w:ascii="Arial" w:hAnsi="Arial" w:cs="Arial"/>
          <w:sz w:val="24"/>
          <w:szCs w:val="24"/>
          <w:lang w:val="en-US"/>
        </w:rPr>
        <w:t xml:space="preserve"> through the information provided by the respective departments of Corporate Social Responsibility (CSR), Procurement &amp;</w:t>
      </w:r>
      <w:r w:rsidR="00681977" w:rsidRPr="002C6C25">
        <w:rPr>
          <w:rFonts w:ascii="Arial" w:hAnsi="Arial" w:cs="Arial"/>
          <w:sz w:val="24"/>
          <w:szCs w:val="24"/>
          <w:lang w:val="en-US"/>
        </w:rPr>
        <w:t xml:space="preserve"> Performance and</w:t>
      </w:r>
      <w:r w:rsidR="000329E2" w:rsidRPr="002C6C25">
        <w:rPr>
          <w:rFonts w:ascii="Arial" w:hAnsi="Arial" w:cs="Arial"/>
          <w:sz w:val="24"/>
          <w:szCs w:val="24"/>
          <w:lang w:val="en-US"/>
        </w:rPr>
        <w:t xml:space="preserve"> </w:t>
      </w:r>
      <w:r w:rsidR="00681977" w:rsidRPr="002C6C25">
        <w:rPr>
          <w:rFonts w:ascii="Arial" w:hAnsi="Arial" w:cs="Arial"/>
          <w:sz w:val="24"/>
          <w:szCs w:val="24"/>
          <w:lang w:val="en-US"/>
        </w:rPr>
        <w:t>Legal</w:t>
      </w:r>
      <w:r w:rsidR="002C413D" w:rsidRPr="002C6C25">
        <w:rPr>
          <w:rFonts w:ascii="Arial" w:hAnsi="Arial" w:cs="Arial"/>
          <w:sz w:val="24"/>
          <w:szCs w:val="24"/>
          <w:lang w:val="en-US"/>
        </w:rPr>
        <w:t>.</w:t>
      </w:r>
    </w:p>
    <w:p w14:paraId="7EE79D20" w14:textId="77777777" w:rsidR="004E192D" w:rsidRPr="002C6C25" w:rsidRDefault="0006333E" w:rsidP="004E192D">
      <w:pPr>
        <w:jc w:val="both"/>
        <w:rPr>
          <w:rFonts w:ascii="Arial" w:hAnsi="Arial" w:cs="Arial"/>
          <w:b/>
          <w:sz w:val="24"/>
          <w:szCs w:val="24"/>
          <w:lang w:val="en-US"/>
        </w:rPr>
      </w:pPr>
      <w:r w:rsidRPr="002C6C25">
        <w:rPr>
          <w:rFonts w:ascii="Arial" w:hAnsi="Arial" w:cs="Arial"/>
          <w:b/>
          <w:sz w:val="24"/>
          <w:szCs w:val="24"/>
          <w:lang w:val="en-US"/>
        </w:rPr>
        <w:t xml:space="preserve">The </w:t>
      </w:r>
      <w:r w:rsidR="004E192D" w:rsidRPr="002C6C25">
        <w:rPr>
          <w:rFonts w:ascii="Arial" w:hAnsi="Arial" w:cs="Arial"/>
          <w:b/>
          <w:sz w:val="24"/>
          <w:szCs w:val="24"/>
          <w:lang w:val="en-US"/>
        </w:rPr>
        <w:t>BNP Paribas</w:t>
      </w:r>
      <w:r w:rsidRPr="002C6C25">
        <w:rPr>
          <w:rFonts w:ascii="Arial" w:hAnsi="Arial" w:cs="Arial"/>
          <w:b/>
          <w:sz w:val="24"/>
          <w:szCs w:val="24"/>
          <w:lang w:val="en-US"/>
        </w:rPr>
        <w:t xml:space="preserve"> Group</w:t>
      </w:r>
    </w:p>
    <w:p w14:paraId="592533FD" w14:textId="2B27C79E" w:rsidR="00997CEC" w:rsidRPr="002C6C25" w:rsidRDefault="000329E2" w:rsidP="00997CEC">
      <w:pPr>
        <w:jc w:val="both"/>
        <w:rPr>
          <w:rFonts w:ascii="Arial" w:hAnsi="Arial" w:cs="Arial"/>
          <w:strike/>
          <w:sz w:val="24"/>
          <w:szCs w:val="24"/>
          <w:lang w:val="en-US"/>
        </w:rPr>
      </w:pPr>
      <w:r w:rsidRPr="002C6C25">
        <w:rPr>
          <w:rFonts w:ascii="Arial" w:hAnsi="Arial" w:cs="Arial"/>
          <w:sz w:val="24"/>
          <w:szCs w:val="24"/>
          <w:lang w:val="en-US"/>
        </w:rPr>
        <w:t xml:space="preserve">BNP Paribas is Europe’s leading provider of banking and financial services. It operates in 65 countries and employs </w:t>
      </w:r>
      <w:r w:rsidR="00681977" w:rsidRPr="002C6C25">
        <w:rPr>
          <w:rFonts w:ascii="Arial" w:hAnsi="Arial" w:cs="Arial"/>
          <w:sz w:val="24"/>
          <w:szCs w:val="24"/>
          <w:lang w:val="en-US"/>
        </w:rPr>
        <w:t>193,122 Full-Time Equivalent workforce.</w:t>
      </w:r>
    </w:p>
    <w:p w14:paraId="1683E145" w14:textId="41A6252A" w:rsidR="000329E2" w:rsidRPr="002C6C25" w:rsidRDefault="000329E2" w:rsidP="00790774">
      <w:pPr>
        <w:tabs>
          <w:tab w:val="left" w:pos="2984"/>
        </w:tabs>
        <w:jc w:val="both"/>
        <w:rPr>
          <w:rFonts w:ascii="Arial" w:hAnsi="Arial" w:cs="Arial"/>
          <w:strike/>
          <w:sz w:val="24"/>
          <w:szCs w:val="24"/>
          <w:lang w:val="en-US"/>
        </w:rPr>
      </w:pPr>
      <w:r w:rsidRPr="002C6C25">
        <w:rPr>
          <w:rFonts w:ascii="Arial" w:hAnsi="Arial" w:cs="Arial"/>
          <w:sz w:val="24"/>
          <w:szCs w:val="24"/>
          <w:lang w:val="en-US"/>
        </w:rPr>
        <w:lastRenderedPageBreak/>
        <w:t>It holds key positions in its three main areas of activity</w:t>
      </w:r>
      <w:r w:rsidR="00A05306" w:rsidRPr="002C6C25">
        <w:rPr>
          <w:rFonts w:ascii="Arial" w:hAnsi="Arial" w:cs="Arial"/>
          <w:sz w:val="24"/>
          <w:szCs w:val="24"/>
          <w:lang w:val="en-US"/>
        </w:rPr>
        <w:t>;</w:t>
      </w:r>
      <w:r w:rsidRPr="002C6C25">
        <w:rPr>
          <w:rFonts w:ascii="Arial" w:hAnsi="Arial" w:cs="Arial"/>
          <w:sz w:val="24"/>
          <w:szCs w:val="24"/>
          <w:lang w:val="en-US"/>
        </w:rPr>
        <w:t xml:space="preserve"> Commercial, Personal Banking &amp; Services (network of commercial &amp; personal banks in the Eurozone, Europe-Mediterranean and America</w:t>
      </w:r>
      <w:r w:rsidR="00A05306" w:rsidRPr="002C6C25">
        <w:rPr>
          <w:rFonts w:ascii="Arial" w:hAnsi="Arial" w:cs="Arial"/>
          <w:sz w:val="24"/>
          <w:szCs w:val="24"/>
          <w:lang w:val="en-US"/>
        </w:rPr>
        <w:t>)</w:t>
      </w:r>
      <w:r w:rsidRPr="002C6C25">
        <w:rPr>
          <w:rFonts w:ascii="Arial" w:hAnsi="Arial" w:cs="Arial"/>
          <w:sz w:val="24"/>
          <w:szCs w:val="24"/>
          <w:lang w:val="en-US"/>
        </w:rPr>
        <w:t xml:space="preserve">, as well as some of the Group’s </w:t>
      </w:r>
      <w:proofErr w:type="spellStart"/>
      <w:r w:rsidRPr="002C6C25">
        <w:rPr>
          <w:rFonts w:ascii="Arial" w:hAnsi="Arial" w:cs="Arial"/>
          <w:sz w:val="24"/>
          <w:szCs w:val="24"/>
          <w:lang w:val="en-US"/>
        </w:rPr>
        <w:t>specialised</w:t>
      </w:r>
      <w:proofErr w:type="spellEnd"/>
      <w:r w:rsidRPr="002C6C25">
        <w:rPr>
          <w:rFonts w:ascii="Arial" w:hAnsi="Arial" w:cs="Arial"/>
          <w:sz w:val="24"/>
          <w:szCs w:val="24"/>
          <w:lang w:val="en-US"/>
        </w:rPr>
        <w:t xml:space="preserve"> business lines</w:t>
      </w:r>
      <w:r w:rsidR="00703BD6" w:rsidRPr="002C6C25">
        <w:rPr>
          <w:rStyle w:val="FootnoteReference"/>
          <w:rFonts w:ascii="Arial" w:hAnsi="Arial" w:cs="Arial"/>
          <w:sz w:val="24"/>
          <w:szCs w:val="24"/>
          <w:lang w:val="en-US"/>
        </w:rPr>
        <w:footnoteReference w:id="3"/>
      </w:r>
      <w:r w:rsidRPr="002C6C25">
        <w:rPr>
          <w:rFonts w:ascii="Arial" w:hAnsi="Arial" w:cs="Arial"/>
          <w:sz w:val="24"/>
          <w:szCs w:val="24"/>
          <w:lang w:val="en-US"/>
        </w:rPr>
        <w:t>, Investment &amp; Protection Services (expertise in savings, investment and protection solutions) and Corporate and Institutional Banking (</w:t>
      </w:r>
      <w:proofErr w:type="spellStart"/>
      <w:r w:rsidRPr="002C6C25">
        <w:rPr>
          <w:rFonts w:ascii="Arial" w:hAnsi="Arial" w:cs="Arial"/>
          <w:sz w:val="24"/>
          <w:szCs w:val="24"/>
          <w:lang w:val="en-US"/>
        </w:rPr>
        <w:t>personalised</w:t>
      </w:r>
      <w:proofErr w:type="spellEnd"/>
      <w:r w:rsidRPr="002C6C25">
        <w:rPr>
          <w:rFonts w:ascii="Arial" w:hAnsi="Arial" w:cs="Arial"/>
          <w:sz w:val="24"/>
          <w:szCs w:val="24"/>
          <w:lang w:val="en-US"/>
        </w:rPr>
        <w:t xml:space="preserve"> solutions for our corporate and institutional customers). </w:t>
      </w:r>
    </w:p>
    <w:p w14:paraId="5C65C54B" w14:textId="77777777" w:rsidR="00C66807" w:rsidRPr="002C6C25" w:rsidRDefault="00C66807" w:rsidP="004E192D">
      <w:pPr>
        <w:jc w:val="both"/>
        <w:rPr>
          <w:rFonts w:ascii="Arial" w:hAnsi="Arial" w:cs="Arial"/>
          <w:b/>
          <w:sz w:val="24"/>
          <w:szCs w:val="24"/>
          <w:lang w:val="en-US"/>
        </w:rPr>
      </w:pPr>
      <w:r w:rsidRPr="002C6C25">
        <w:rPr>
          <w:rFonts w:ascii="Arial" w:hAnsi="Arial" w:cs="Arial"/>
          <w:b/>
          <w:sz w:val="24"/>
          <w:szCs w:val="24"/>
          <w:lang w:val="en-US"/>
        </w:rPr>
        <w:t>About Arval</w:t>
      </w:r>
    </w:p>
    <w:p w14:paraId="474EB50C" w14:textId="1836C4D2" w:rsidR="000329E2" w:rsidRPr="002C6C25" w:rsidRDefault="00C46D08" w:rsidP="00790774">
      <w:pPr>
        <w:keepNext/>
        <w:jc w:val="both"/>
        <w:rPr>
          <w:sz w:val="24"/>
          <w:szCs w:val="24"/>
          <w:lang w:val="en-US"/>
        </w:rPr>
      </w:pPr>
      <w:r>
        <w:rPr>
          <w:rFonts w:ascii="Arial" w:hAnsi="Arial" w:cs="Arial"/>
          <w:sz w:val="24"/>
          <w:szCs w:val="24"/>
          <w:lang w:val="en-US"/>
        </w:rPr>
        <w:t xml:space="preserve">As at the end of December 2022 </w:t>
      </w:r>
      <w:r w:rsidR="002C413D" w:rsidRPr="002C6C25">
        <w:rPr>
          <w:rFonts w:ascii="Arial" w:hAnsi="Arial" w:cs="Arial"/>
          <w:sz w:val="24"/>
          <w:szCs w:val="24"/>
          <w:lang w:val="en-US"/>
        </w:rPr>
        <w:t xml:space="preserve">Arval UK </w:t>
      </w:r>
      <w:r>
        <w:rPr>
          <w:rFonts w:ascii="Arial" w:hAnsi="Arial" w:cs="Arial"/>
          <w:sz w:val="24"/>
          <w:szCs w:val="24"/>
          <w:lang w:val="en-US"/>
        </w:rPr>
        <w:t>funded</w:t>
      </w:r>
      <w:r w:rsidR="000329E2" w:rsidRPr="002C6C25">
        <w:rPr>
          <w:rFonts w:ascii="Arial" w:hAnsi="Arial" w:cs="Arial"/>
          <w:sz w:val="24"/>
          <w:szCs w:val="24"/>
          <w:lang w:val="en-US"/>
        </w:rPr>
        <w:t xml:space="preserve"> more than 187,000 cars and vans in the UK. Focused on customer experience, Arval UK has specialist teams dedicated to supporting a broad range of customers</w:t>
      </w:r>
      <w:r w:rsidR="00A05306" w:rsidRPr="002C6C25">
        <w:rPr>
          <w:rFonts w:ascii="Arial" w:hAnsi="Arial" w:cs="Arial"/>
          <w:sz w:val="24"/>
          <w:szCs w:val="24"/>
          <w:lang w:val="en-US"/>
        </w:rPr>
        <w:t>,</w:t>
      </w:r>
      <w:r w:rsidR="000329E2" w:rsidRPr="002C6C25">
        <w:rPr>
          <w:rFonts w:ascii="Arial" w:hAnsi="Arial" w:cs="Arial"/>
          <w:sz w:val="24"/>
          <w:szCs w:val="24"/>
          <w:lang w:val="en-US"/>
        </w:rPr>
        <w:t xml:space="preserve"> </w:t>
      </w:r>
      <w:r w:rsidR="00A05306" w:rsidRPr="002C6C25">
        <w:rPr>
          <w:rFonts w:ascii="Arial" w:hAnsi="Arial" w:cs="Arial"/>
          <w:sz w:val="24"/>
          <w:szCs w:val="24"/>
          <w:lang w:val="en-US"/>
        </w:rPr>
        <w:t>from</w:t>
      </w:r>
      <w:r w:rsidR="000329E2" w:rsidRPr="002C6C25">
        <w:rPr>
          <w:rFonts w:ascii="Arial" w:hAnsi="Arial" w:cs="Arial"/>
          <w:sz w:val="24"/>
          <w:szCs w:val="24"/>
          <w:lang w:val="en-US"/>
        </w:rPr>
        <w:t xml:space="preserve"> individuals and small businesses with a single vehicle, through to FTSE 100 companies with </w:t>
      </w:r>
      <w:r>
        <w:rPr>
          <w:rFonts w:ascii="Arial" w:hAnsi="Arial" w:cs="Arial"/>
          <w:sz w:val="24"/>
          <w:szCs w:val="24"/>
          <w:lang w:val="en-US"/>
        </w:rPr>
        <w:t>multiple vehicles</w:t>
      </w:r>
      <w:r w:rsidR="000329E2" w:rsidRPr="002C6C25">
        <w:rPr>
          <w:rFonts w:ascii="Arial" w:hAnsi="Arial" w:cs="Arial"/>
          <w:sz w:val="24"/>
          <w:szCs w:val="24"/>
          <w:lang w:val="en-US"/>
        </w:rPr>
        <w:t>. It provides a comprehensive range of sustainable products and services</w:t>
      </w:r>
      <w:r w:rsidR="00A05306" w:rsidRPr="002C6C25">
        <w:rPr>
          <w:rFonts w:ascii="Arial" w:hAnsi="Arial" w:cs="Arial"/>
          <w:sz w:val="24"/>
          <w:szCs w:val="24"/>
          <w:lang w:val="en-US"/>
        </w:rPr>
        <w:t>,</w:t>
      </w:r>
      <w:r w:rsidR="000329E2" w:rsidRPr="002C6C25">
        <w:rPr>
          <w:rFonts w:ascii="Arial" w:hAnsi="Arial" w:cs="Arial"/>
          <w:sz w:val="24"/>
          <w:szCs w:val="24"/>
          <w:lang w:val="en-US"/>
        </w:rPr>
        <w:t xml:space="preserve"> including vehicle funding, vehicle maintenance, energy management, accident management, breakdown service, short and medium</w:t>
      </w:r>
      <w:r w:rsidR="00A05306" w:rsidRPr="002C6C25">
        <w:rPr>
          <w:rFonts w:ascii="Arial" w:hAnsi="Arial" w:cs="Arial"/>
          <w:sz w:val="24"/>
          <w:szCs w:val="24"/>
          <w:lang w:val="en-US"/>
        </w:rPr>
        <w:t>-</w:t>
      </w:r>
      <w:r w:rsidR="000329E2" w:rsidRPr="002C6C25">
        <w:rPr>
          <w:rFonts w:ascii="Arial" w:hAnsi="Arial" w:cs="Arial"/>
          <w:sz w:val="24"/>
          <w:szCs w:val="24"/>
          <w:lang w:val="en-US"/>
        </w:rPr>
        <w:t>term rental, insured lease</w:t>
      </w:r>
      <w:r w:rsidR="00A05306" w:rsidRPr="002C6C25">
        <w:rPr>
          <w:rFonts w:ascii="Arial" w:hAnsi="Arial" w:cs="Arial"/>
          <w:sz w:val="24"/>
          <w:szCs w:val="24"/>
          <w:lang w:val="en-US"/>
        </w:rPr>
        <w:t>d</w:t>
      </w:r>
      <w:r w:rsidR="000329E2" w:rsidRPr="002C6C25">
        <w:rPr>
          <w:rFonts w:ascii="Arial" w:hAnsi="Arial" w:cs="Arial"/>
          <w:sz w:val="24"/>
          <w:szCs w:val="24"/>
          <w:lang w:val="en-US"/>
        </w:rPr>
        <w:t xml:space="preserve"> vehicles, full outsourcing salary exchange</w:t>
      </w:r>
      <w:r w:rsidR="00A05306" w:rsidRPr="002C6C25">
        <w:rPr>
          <w:rFonts w:ascii="Arial" w:hAnsi="Arial" w:cs="Arial"/>
          <w:sz w:val="24"/>
          <w:szCs w:val="24"/>
          <w:lang w:val="en-US"/>
        </w:rPr>
        <w:t>,</w:t>
      </w:r>
      <w:r w:rsidR="000329E2" w:rsidRPr="002C6C25">
        <w:rPr>
          <w:rFonts w:ascii="Arial" w:hAnsi="Arial" w:cs="Arial"/>
          <w:sz w:val="24"/>
          <w:szCs w:val="24"/>
          <w:lang w:val="en-US"/>
        </w:rPr>
        <w:t xml:space="preserve"> and consultancy services. It is committed to increasing </w:t>
      </w:r>
      <w:r>
        <w:rPr>
          <w:rFonts w:ascii="Arial" w:hAnsi="Arial" w:cs="Arial"/>
          <w:sz w:val="24"/>
          <w:szCs w:val="24"/>
          <w:lang w:val="en-US"/>
        </w:rPr>
        <w:t xml:space="preserve">the </w:t>
      </w:r>
      <w:r w:rsidR="000329E2" w:rsidRPr="002C6C25">
        <w:rPr>
          <w:rFonts w:ascii="Arial" w:hAnsi="Arial" w:cs="Arial"/>
          <w:sz w:val="24"/>
          <w:szCs w:val="24"/>
          <w:lang w:val="en-US"/>
        </w:rPr>
        <w:t xml:space="preserve">adoption of low and zero emission mobility for all. </w:t>
      </w:r>
    </w:p>
    <w:p w14:paraId="31846F4B" w14:textId="1D029CDE" w:rsidR="0020711B" w:rsidRPr="002C6C25" w:rsidRDefault="00763917" w:rsidP="004E192D">
      <w:pPr>
        <w:jc w:val="both"/>
        <w:rPr>
          <w:rFonts w:ascii="Arial" w:hAnsi="Arial" w:cs="Arial"/>
          <w:sz w:val="24"/>
          <w:szCs w:val="24"/>
          <w:lang w:val="en-GB"/>
        </w:rPr>
      </w:pPr>
      <w:r w:rsidRPr="002C6C25">
        <w:rPr>
          <w:rFonts w:ascii="Arial" w:hAnsi="Arial" w:cs="Arial"/>
          <w:sz w:val="24"/>
          <w:szCs w:val="24"/>
          <w:lang w:val="en-GB"/>
        </w:rPr>
        <w:t xml:space="preserve">For more information, please visit: </w:t>
      </w:r>
      <w:r w:rsidR="00A05306" w:rsidRPr="002C6C25">
        <w:rPr>
          <w:sz w:val="24"/>
          <w:szCs w:val="24"/>
          <w:lang w:val="en-GB"/>
        </w:rPr>
        <w:t xml:space="preserve"> </w:t>
      </w:r>
      <w:r w:rsidR="005B68CE">
        <w:fldChar w:fldCharType="begin"/>
      </w:r>
      <w:r w:rsidR="005B68CE" w:rsidRPr="005B68CE">
        <w:rPr>
          <w:lang w:val="en-GB"/>
        </w:rPr>
        <w:instrText xml:space="preserve"> HYPERLINK "https://www.arval.co.uk/about-arval" </w:instrText>
      </w:r>
      <w:r w:rsidR="005B68CE">
        <w:fldChar w:fldCharType="separate"/>
      </w:r>
      <w:r w:rsidR="007441D8" w:rsidRPr="002C6C25">
        <w:rPr>
          <w:rStyle w:val="Hyperlink"/>
          <w:rFonts w:ascii="Arial" w:hAnsi="Arial" w:cs="Arial"/>
          <w:sz w:val="24"/>
          <w:szCs w:val="24"/>
          <w:lang w:val="en-GB"/>
        </w:rPr>
        <w:t>https://www.arval.co.uk/about-arval</w:t>
      </w:r>
      <w:r w:rsidR="005B68CE">
        <w:rPr>
          <w:rStyle w:val="Hyperlink"/>
          <w:rFonts w:ascii="Arial" w:hAnsi="Arial" w:cs="Arial"/>
          <w:sz w:val="24"/>
          <w:szCs w:val="24"/>
          <w:lang w:val="en-GB"/>
        </w:rPr>
        <w:fldChar w:fldCharType="end"/>
      </w:r>
      <w:bookmarkStart w:id="0" w:name="_GoBack"/>
      <w:bookmarkEnd w:id="0"/>
    </w:p>
    <w:p w14:paraId="40AE533B" w14:textId="77777777" w:rsidR="0020711B" w:rsidRPr="002C6C25" w:rsidRDefault="0020711B" w:rsidP="0020711B">
      <w:pPr>
        <w:jc w:val="both"/>
        <w:rPr>
          <w:rFonts w:ascii="Arial" w:hAnsi="Arial" w:cs="Arial"/>
          <w:b/>
          <w:sz w:val="24"/>
          <w:szCs w:val="24"/>
          <w:lang w:val="en-US"/>
        </w:rPr>
      </w:pPr>
      <w:r w:rsidRPr="002C6C25">
        <w:rPr>
          <w:rFonts w:ascii="Arial" w:hAnsi="Arial" w:cs="Arial"/>
          <w:b/>
          <w:sz w:val="24"/>
          <w:szCs w:val="24"/>
          <w:lang w:val="en-US"/>
        </w:rPr>
        <w:t>R</w:t>
      </w:r>
      <w:r w:rsidR="00AE6ADA" w:rsidRPr="002C6C25">
        <w:rPr>
          <w:rFonts w:ascii="Arial" w:hAnsi="Arial" w:cs="Arial"/>
          <w:b/>
          <w:sz w:val="24"/>
          <w:szCs w:val="24"/>
          <w:lang w:val="en-US"/>
        </w:rPr>
        <w:t>isks of modern s</w:t>
      </w:r>
      <w:r w:rsidR="009F1E4B" w:rsidRPr="002C6C25">
        <w:rPr>
          <w:rFonts w:ascii="Arial" w:hAnsi="Arial" w:cs="Arial"/>
          <w:b/>
          <w:sz w:val="24"/>
          <w:szCs w:val="24"/>
          <w:lang w:val="en-US"/>
        </w:rPr>
        <w:t>l</w:t>
      </w:r>
      <w:r w:rsidR="00AE6ADA" w:rsidRPr="002C6C25">
        <w:rPr>
          <w:rFonts w:ascii="Arial" w:hAnsi="Arial" w:cs="Arial"/>
          <w:b/>
          <w:sz w:val="24"/>
          <w:szCs w:val="24"/>
          <w:lang w:val="en-US"/>
        </w:rPr>
        <w:t>avery and human traff</w:t>
      </w:r>
      <w:r w:rsidR="00D700B1" w:rsidRPr="002C6C25">
        <w:rPr>
          <w:rFonts w:ascii="Arial" w:hAnsi="Arial" w:cs="Arial"/>
          <w:b/>
          <w:sz w:val="24"/>
          <w:szCs w:val="24"/>
          <w:lang w:val="en-US"/>
        </w:rPr>
        <w:t>i</w:t>
      </w:r>
      <w:r w:rsidR="00AE6ADA" w:rsidRPr="002C6C25">
        <w:rPr>
          <w:rFonts w:ascii="Arial" w:hAnsi="Arial" w:cs="Arial"/>
          <w:b/>
          <w:sz w:val="24"/>
          <w:szCs w:val="24"/>
          <w:lang w:val="en-US"/>
        </w:rPr>
        <w:t>cking</w:t>
      </w:r>
    </w:p>
    <w:p w14:paraId="7ABBE71B" w14:textId="77777777" w:rsidR="000329E2" w:rsidRPr="002C6C25" w:rsidRDefault="000329E2" w:rsidP="004E192D">
      <w:pPr>
        <w:jc w:val="both"/>
        <w:rPr>
          <w:rFonts w:ascii="Arial" w:hAnsi="Arial" w:cs="Arial"/>
          <w:sz w:val="24"/>
          <w:szCs w:val="24"/>
          <w:lang w:val="en-US"/>
        </w:rPr>
      </w:pPr>
      <w:r w:rsidRPr="002C6C25">
        <w:rPr>
          <w:rFonts w:ascii="Arial" w:hAnsi="Arial" w:cs="Arial"/>
          <w:sz w:val="24"/>
          <w:szCs w:val="24"/>
          <w:lang w:val="en-US"/>
        </w:rPr>
        <w:lastRenderedPageBreak/>
        <w:t xml:space="preserve">Academic studies, field investigations and recent news coverage have all clearly demonstrated that all sectors, industries and areas may be affected, to varying degrees, by these types of serious infringements to human rights. In recent months, the issue of forced </w:t>
      </w:r>
      <w:proofErr w:type="spellStart"/>
      <w:r w:rsidRPr="002C6C25">
        <w:rPr>
          <w:rFonts w:ascii="Arial" w:hAnsi="Arial" w:cs="Arial"/>
          <w:sz w:val="24"/>
          <w:szCs w:val="24"/>
          <w:lang w:val="en-US"/>
        </w:rPr>
        <w:t>labour</w:t>
      </w:r>
      <w:proofErr w:type="spellEnd"/>
      <w:r w:rsidRPr="002C6C25">
        <w:rPr>
          <w:rFonts w:ascii="Arial" w:hAnsi="Arial" w:cs="Arial"/>
          <w:sz w:val="24"/>
          <w:szCs w:val="24"/>
          <w:lang w:val="en-US"/>
        </w:rPr>
        <w:t xml:space="preserve"> in </w:t>
      </w:r>
      <w:proofErr w:type="spellStart"/>
      <w:r w:rsidRPr="002C6C25">
        <w:rPr>
          <w:rFonts w:ascii="Arial" w:hAnsi="Arial" w:cs="Arial"/>
          <w:sz w:val="24"/>
          <w:szCs w:val="24"/>
          <w:lang w:val="en-US"/>
        </w:rPr>
        <w:t>globalised</w:t>
      </w:r>
      <w:proofErr w:type="spellEnd"/>
      <w:r w:rsidRPr="002C6C25">
        <w:rPr>
          <w:rFonts w:ascii="Arial" w:hAnsi="Arial" w:cs="Arial"/>
          <w:sz w:val="24"/>
          <w:szCs w:val="24"/>
          <w:lang w:val="en-US"/>
        </w:rPr>
        <w:t xml:space="preserve"> value chains has been extensively discussed in the media and tackled by regulators,</w:t>
      </w:r>
    </w:p>
    <w:p w14:paraId="159DED7F" w14:textId="38625BD2" w:rsidR="000329E2" w:rsidRPr="002C6C25" w:rsidRDefault="000329E2" w:rsidP="00790774">
      <w:pPr>
        <w:autoSpaceDE w:val="0"/>
        <w:autoSpaceDN w:val="0"/>
        <w:adjustRightInd w:val="0"/>
        <w:spacing w:after="0"/>
        <w:jc w:val="both"/>
        <w:rPr>
          <w:rFonts w:ascii="Arial" w:hAnsi="Arial" w:cs="Arial"/>
          <w:sz w:val="24"/>
          <w:szCs w:val="24"/>
          <w:lang w:val="en-US"/>
        </w:rPr>
      </w:pPr>
      <w:r w:rsidRPr="002C6C25">
        <w:rPr>
          <w:rFonts w:ascii="Arial" w:hAnsi="Arial" w:cs="Arial"/>
          <w:sz w:val="24"/>
          <w:szCs w:val="24"/>
          <w:lang w:val="en-US"/>
        </w:rPr>
        <w:t>In this regard, risk assessment policies devoted to the matter of modern slavery practices need to be multi-factorial (with complementar</w:t>
      </w:r>
      <w:r w:rsidR="00C46D08">
        <w:rPr>
          <w:rFonts w:ascii="Arial" w:hAnsi="Arial" w:cs="Arial"/>
          <w:sz w:val="24"/>
          <w:szCs w:val="24"/>
          <w:lang w:val="en-US"/>
        </w:rPr>
        <w:t>y thematic screenings performed</w:t>
      </w:r>
      <w:r w:rsidRPr="002C6C25">
        <w:rPr>
          <w:rFonts w:ascii="Arial" w:hAnsi="Arial" w:cs="Arial"/>
          <w:sz w:val="24"/>
          <w:szCs w:val="24"/>
          <w:lang w:val="en-US"/>
        </w:rPr>
        <w:t xml:space="preserve"> </w:t>
      </w:r>
      <w:r w:rsidR="00A05306" w:rsidRPr="002C6C25">
        <w:rPr>
          <w:rFonts w:ascii="Arial" w:hAnsi="Arial" w:cs="Arial"/>
          <w:sz w:val="24"/>
          <w:szCs w:val="24"/>
          <w:lang w:val="en-US"/>
        </w:rPr>
        <w:t>at</w:t>
      </w:r>
      <w:r w:rsidRPr="002C6C25">
        <w:rPr>
          <w:rFonts w:ascii="Arial" w:hAnsi="Arial" w:cs="Arial"/>
          <w:sz w:val="24"/>
          <w:szCs w:val="24"/>
          <w:lang w:val="en-US"/>
        </w:rPr>
        <w:t xml:space="preserve"> sector &amp; industry, products &amp; services, geographical and entity level) and regularly updated, in order to tackle this complex issue as fully and efficiently as possible. The risk-assessment process </w:t>
      </w:r>
      <w:r w:rsidR="00740E08" w:rsidRPr="002C6C25">
        <w:rPr>
          <w:rFonts w:ascii="Arial" w:hAnsi="Arial" w:cs="Arial"/>
          <w:sz w:val="24"/>
          <w:szCs w:val="24"/>
          <w:lang w:val="en-US"/>
        </w:rPr>
        <w:t>Arval</w:t>
      </w:r>
      <w:r w:rsidRPr="002C6C25">
        <w:rPr>
          <w:rFonts w:ascii="Arial" w:hAnsi="Arial" w:cs="Arial"/>
          <w:sz w:val="24"/>
          <w:szCs w:val="24"/>
          <w:lang w:val="en-US"/>
        </w:rPr>
        <w:t xml:space="preserve"> implements to address the risks of modern slavery and human trafficking takes into account the vastly different situations of its stakeholders, and is complemented by the ad hoc monitoring and regular discussions performed by Group teams on this subject.</w:t>
      </w:r>
    </w:p>
    <w:p w14:paraId="13872D1E" w14:textId="77777777" w:rsidR="000B3DFE" w:rsidRPr="002C6C25" w:rsidRDefault="000B3DFE" w:rsidP="000B3DFE">
      <w:pPr>
        <w:autoSpaceDE w:val="0"/>
        <w:autoSpaceDN w:val="0"/>
        <w:adjustRightInd w:val="0"/>
        <w:spacing w:after="0" w:line="240" w:lineRule="auto"/>
        <w:rPr>
          <w:rFonts w:ascii="BNPPSansLight-Italic" w:hAnsi="BNPPSansLight-Italic" w:cs="BNPPSansLight-Italic"/>
          <w:i/>
          <w:iCs/>
          <w:color w:val="F79646" w:themeColor="accent6"/>
          <w:sz w:val="24"/>
          <w:szCs w:val="24"/>
          <w:lang w:val="en-GB"/>
        </w:rPr>
      </w:pPr>
    </w:p>
    <w:p w14:paraId="43DA9CE8" w14:textId="77777777" w:rsidR="004E192D" w:rsidRPr="002C6C25" w:rsidRDefault="00036ED0" w:rsidP="004E192D">
      <w:pPr>
        <w:jc w:val="both"/>
        <w:rPr>
          <w:rFonts w:ascii="Arial" w:hAnsi="Arial" w:cs="Arial"/>
          <w:b/>
          <w:sz w:val="24"/>
          <w:szCs w:val="24"/>
          <w:lang w:val="en-US"/>
        </w:rPr>
      </w:pPr>
      <w:r w:rsidRPr="002C6C25">
        <w:rPr>
          <w:rFonts w:ascii="Arial" w:hAnsi="Arial" w:cs="Arial"/>
          <w:b/>
          <w:sz w:val="24"/>
          <w:szCs w:val="24"/>
          <w:lang w:val="en-US"/>
        </w:rPr>
        <w:t>Arval</w:t>
      </w:r>
      <w:r w:rsidR="0006333E" w:rsidRPr="002C6C25">
        <w:rPr>
          <w:rFonts w:ascii="Arial" w:hAnsi="Arial" w:cs="Arial"/>
          <w:b/>
          <w:sz w:val="24"/>
          <w:szCs w:val="24"/>
          <w:lang w:val="en-US"/>
        </w:rPr>
        <w:t xml:space="preserve"> </w:t>
      </w:r>
      <w:r w:rsidR="009A3360" w:rsidRPr="002C6C25">
        <w:rPr>
          <w:rFonts w:ascii="Arial" w:hAnsi="Arial" w:cs="Arial"/>
          <w:b/>
          <w:sz w:val="24"/>
          <w:szCs w:val="24"/>
          <w:lang w:val="en-US"/>
        </w:rPr>
        <w:t xml:space="preserve">UK </w:t>
      </w:r>
      <w:r w:rsidR="00F64B56" w:rsidRPr="002C6C25">
        <w:rPr>
          <w:rFonts w:ascii="Arial" w:hAnsi="Arial" w:cs="Arial"/>
          <w:b/>
          <w:sz w:val="24"/>
          <w:szCs w:val="24"/>
          <w:lang w:val="en-US"/>
        </w:rPr>
        <w:t xml:space="preserve">policy on modern slavery and human trafficking </w:t>
      </w:r>
    </w:p>
    <w:p w14:paraId="34C25549" w14:textId="73943F1D" w:rsidR="004E192D" w:rsidRPr="002C6C25" w:rsidRDefault="00483974" w:rsidP="004E192D">
      <w:pPr>
        <w:jc w:val="both"/>
        <w:rPr>
          <w:rFonts w:ascii="Arial" w:hAnsi="Arial" w:cs="Arial"/>
          <w:sz w:val="24"/>
          <w:szCs w:val="24"/>
          <w:lang w:val="en-US"/>
        </w:rPr>
      </w:pPr>
      <w:r w:rsidRPr="002C6C25">
        <w:rPr>
          <w:rFonts w:ascii="Arial" w:hAnsi="Arial" w:cs="Arial"/>
          <w:sz w:val="24"/>
          <w:szCs w:val="24"/>
          <w:lang w:val="en-US"/>
        </w:rPr>
        <w:t>R</w:t>
      </w:r>
      <w:r w:rsidR="004E192D" w:rsidRPr="002C6C25">
        <w:rPr>
          <w:rFonts w:ascii="Arial" w:hAnsi="Arial" w:cs="Arial"/>
          <w:sz w:val="24"/>
          <w:szCs w:val="24"/>
          <w:lang w:val="en-US"/>
        </w:rPr>
        <w:t>espect</w:t>
      </w:r>
      <w:r w:rsidRPr="002C6C25">
        <w:rPr>
          <w:rFonts w:ascii="Arial" w:hAnsi="Arial" w:cs="Arial"/>
          <w:sz w:val="24"/>
          <w:szCs w:val="24"/>
          <w:lang w:val="en-US"/>
        </w:rPr>
        <w:t xml:space="preserve"> for</w:t>
      </w:r>
      <w:r w:rsidR="004E192D" w:rsidRPr="002C6C25">
        <w:rPr>
          <w:rFonts w:ascii="Arial" w:hAnsi="Arial" w:cs="Arial"/>
          <w:sz w:val="24"/>
          <w:szCs w:val="24"/>
          <w:lang w:val="en-US"/>
        </w:rPr>
        <w:t xml:space="preserve"> human rig</w:t>
      </w:r>
      <w:r w:rsidR="008900FD" w:rsidRPr="002C6C25">
        <w:rPr>
          <w:rFonts w:ascii="Arial" w:hAnsi="Arial" w:cs="Arial"/>
          <w:sz w:val="24"/>
          <w:szCs w:val="24"/>
          <w:lang w:val="en-US"/>
        </w:rPr>
        <w:t xml:space="preserve">hts is </w:t>
      </w:r>
      <w:r w:rsidRPr="002C6C25">
        <w:rPr>
          <w:rFonts w:ascii="Arial" w:hAnsi="Arial" w:cs="Arial"/>
          <w:sz w:val="24"/>
          <w:szCs w:val="24"/>
          <w:lang w:val="en-GB"/>
        </w:rPr>
        <w:t>one of the pillars on which BNP Paribas’ CSR strategy is based</w:t>
      </w:r>
      <w:r w:rsidRPr="002C6C25" w:rsidDel="00483974">
        <w:rPr>
          <w:rFonts w:ascii="Arial" w:hAnsi="Arial" w:cs="Arial"/>
          <w:sz w:val="24"/>
          <w:szCs w:val="24"/>
          <w:lang w:val="en-US"/>
        </w:rPr>
        <w:t xml:space="preserve"> </w:t>
      </w:r>
      <w:r w:rsidR="004E192D" w:rsidRPr="002C6C25">
        <w:rPr>
          <w:rFonts w:ascii="Arial" w:hAnsi="Arial" w:cs="Arial"/>
          <w:sz w:val="24"/>
          <w:szCs w:val="24"/>
          <w:lang w:val="en-US"/>
        </w:rPr>
        <w:t>and</w:t>
      </w:r>
      <w:r w:rsidR="001D6120" w:rsidRPr="002C6C25">
        <w:rPr>
          <w:rFonts w:ascii="Arial" w:hAnsi="Arial" w:cs="Arial"/>
          <w:sz w:val="24"/>
          <w:szCs w:val="24"/>
          <w:lang w:val="en-US"/>
        </w:rPr>
        <w:t>,</w:t>
      </w:r>
      <w:r w:rsidR="00036ED0" w:rsidRPr="002C6C25">
        <w:rPr>
          <w:rFonts w:ascii="Arial" w:hAnsi="Arial" w:cs="Arial"/>
          <w:sz w:val="24"/>
          <w:szCs w:val="24"/>
          <w:lang w:val="en-US"/>
        </w:rPr>
        <w:t xml:space="preserve"> as part of </w:t>
      </w:r>
      <w:r w:rsidR="004E192D" w:rsidRPr="002C6C25">
        <w:rPr>
          <w:rFonts w:ascii="Arial" w:hAnsi="Arial" w:cs="Arial"/>
          <w:sz w:val="24"/>
          <w:szCs w:val="24"/>
          <w:lang w:val="en-US"/>
        </w:rPr>
        <w:t>the Group</w:t>
      </w:r>
      <w:r w:rsidR="001D6120" w:rsidRPr="002C6C25">
        <w:rPr>
          <w:rFonts w:ascii="Arial" w:hAnsi="Arial" w:cs="Arial"/>
          <w:sz w:val="24"/>
          <w:szCs w:val="24"/>
          <w:lang w:val="en-US"/>
        </w:rPr>
        <w:t>,</w:t>
      </w:r>
      <w:r w:rsidR="00036ED0" w:rsidRPr="002C6C25">
        <w:rPr>
          <w:rFonts w:ascii="Arial" w:hAnsi="Arial" w:cs="Arial"/>
          <w:sz w:val="24"/>
          <w:szCs w:val="24"/>
          <w:lang w:val="en-US"/>
        </w:rPr>
        <w:t xml:space="preserve"> Arval</w:t>
      </w:r>
      <w:r w:rsidR="004E192D" w:rsidRPr="002C6C25">
        <w:rPr>
          <w:rFonts w:ascii="Arial" w:hAnsi="Arial" w:cs="Arial"/>
          <w:sz w:val="24"/>
          <w:szCs w:val="24"/>
          <w:lang w:val="en-US"/>
        </w:rPr>
        <w:t xml:space="preserve"> </w:t>
      </w:r>
      <w:r w:rsidR="009A3360" w:rsidRPr="002C6C25">
        <w:rPr>
          <w:rFonts w:ascii="Arial" w:hAnsi="Arial" w:cs="Arial"/>
          <w:sz w:val="24"/>
          <w:szCs w:val="24"/>
          <w:lang w:val="en-US"/>
        </w:rPr>
        <w:t xml:space="preserve">UK </w:t>
      </w:r>
      <w:r w:rsidR="004E192D" w:rsidRPr="002C6C25">
        <w:rPr>
          <w:rFonts w:ascii="Arial" w:hAnsi="Arial" w:cs="Arial"/>
          <w:sz w:val="24"/>
          <w:szCs w:val="24"/>
          <w:lang w:val="en-US"/>
        </w:rPr>
        <w:t>has committed itself to</w:t>
      </w:r>
      <w:r w:rsidR="002A7957" w:rsidRPr="002C6C25">
        <w:rPr>
          <w:rFonts w:ascii="Arial" w:hAnsi="Arial" w:cs="Arial"/>
          <w:sz w:val="24"/>
          <w:szCs w:val="24"/>
          <w:lang w:val="en-US"/>
        </w:rPr>
        <w:t xml:space="preserve"> the promotion of</w:t>
      </w:r>
      <w:r w:rsidR="004E192D" w:rsidRPr="002C6C25">
        <w:rPr>
          <w:rFonts w:ascii="Arial" w:hAnsi="Arial" w:cs="Arial"/>
          <w:sz w:val="24"/>
          <w:szCs w:val="24"/>
          <w:lang w:val="en-US"/>
        </w:rPr>
        <w:t xml:space="preserve"> the following principles, texts and declarations, which are the base </w:t>
      </w:r>
      <w:r w:rsidR="00C46D08">
        <w:rPr>
          <w:rFonts w:ascii="Arial" w:hAnsi="Arial" w:cs="Arial"/>
          <w:sz w:val="24"/>
          <w:szCs w:val="24"/>
          <w:lang w:val="en-US"/>
        </w:rPr>
        <w:t>upon</w:t>
      </w:r>
      <w:r w:rsidR="004E192D" w:rsidRPr="002C6C25">
        <w:rPr>
          <w:rFonts w:ascii="Arial" w:hAnsi="Arial" w:cs="Arial"/>
          <w:sz w:val="24"/>
          <w:szCs w:val="24"/>
          <w:lang w:val="en-US"/>
        </w:rPr>
        <w:t xml:space="preserve"> which its CSR strategy is built:</w:t>
      </w:r>
    </w:p>
    <w:p w14:paraId="1E4EA5AB" w14:textId="77777777" w:rsidR="00E21C02" w:rsidRPr="002C6C25" w:rsidRDefault="004E192D" w:rsidP="00E21C02">
      <w:pPr>
        <w:pStyle w:val="ListParagraph"/>
        <w:numPr>
          <w:ilvl w:val="0"/>
          <w:numId w:val="10"/>
        </w:numPr>
        <w:jc w:val="both"/>
        <w:rPr>
          <w:rFonts w:ascii="Arial" w:hAnsi="Arial" w:cs="Arial"/>
          <w:sz w:val="24"/>
          <w:szCs w:val="24"/>
          <w:lang w:val="en-US"/>
        </w:rPr>
      </w:pPr>
      <w:r w:rsidRPr="002C6C25">
        <w:rPr>
          <w:rFonts w:ascii="Arial" w:hAnsi="Arial" w:cs="Arial"/>
          <w:sz w:val="24"/>
          <w:szCs w:val="24"/>
          <w:lang w:val="en-US"/>
        </w:rPr>
        <w:t>The United Nations Sustainable Development Goals</w:t>
      </w:r>
    </w:p>
    <w:p w14:paraId="4A3643EC" w14:textId="77777777" w:rsidR="00E21C02" w:rsidRPr="002C6C25" w:rsidRDefault="004E192D" w:rsidP="00E21C02">
      <w:pPr>
        <w:pStyle w:val="ListParagraph"/>
        <w:numPr>
          <w:ilvl w:val="0"/>
          <w:numId w:val="10"/>
        </w:numPr>
        <w:jc w:val="both"/>
        <w:rPr>
          <w:rFonts w:ascii="Arial" w:hAnsi="Arial" w:cs="Arial"/>
          <w:sz w:val="24"/>
          <w:szCs w:val="24"/>
          <w:lang w:val="en-US"/>
        </w:rPr>
      </w:pPr>
      <w:r w:rsidRPr="002C6C25">
        <w:rPr>
          <w:rFonts w:ascii="Arial" w:hAnsi="Arial" w:cs="Arial"/>
          <w:sz w:val="24"/>
          <w:szCs w:val="24"/>
          <w:lang w:val="en-US"/>
        </w:rPr>
        <w:t>The 10 Principles of the United Nations Global Compact</w:t>
      </w:r>
    </w:p>
    <w:p w14:paraId="1ED8946C" w14:textId="77777777" w:rsidR="00E21C02" w:rsidRPr="002C6C25" w:rsidRDefault="004E192D" w:rsidP="00E21C02">
      <w:pPr>
        <w:pStyle w:val="ListParagraph"/>
        <w:numPr>
          <w:ilvl w:val="0"/>
          <w:numId w:val="10"/>
        </w:numPr>
        <w:jc w:val="both"/>
        <w:rPr>
          <w:rFonts w:ascii="Arial" w:hAnsi="Arial" w:cs="Arial"/>
          <w:sz w:val="24"/>
          <w:szCs w:val="24"/>
          <w:lang w:val="en-US"/>
        </w:rPr>
      </w:pPr>
      <w:r w:rsidRPr="002C6C25">
        <w:rPr>
          <w:rFonts w:ascii="Arial" w:hAnsi="Arial" w:cs="Arial"/>
          <w:sz w:val="24"/>
          <w:szCs w:val="24"/>
          <w:lang w:val="en-US"/>
        </w:rPr>
        <w:t>The United Nations Guiding Principles on Business and Human Rights</w:t>
      </w:r>
    </w:p>
    <w:p w14:paraId="75C2A4FC" w14:textId="77777777" w:rsidR="00E21C02" w:rsidRPr="002C6C25" w:rsidRDefault="004E192D" w:rsidP="00E21C02">
      <w:pPr>
        <w:pStyle w:val="ListParagraph"/>
        <w:numPr>
          <w:ilvl w:val="0"/>
          <w:numId w:val="10"/>
        </w:numPr>
        <w:jc w:val="both"/>
        <w:rPr>
          <w:rFonts w:ascii="Arial" w:hAnsi="Arial" w:cs="Arial"/>
          <w:sz w:val="24"/>
          <w:szCs w:val="24"/>
          <w:lang w:val="en-US"/>
        </w:rPr>
      </w:pPr>
      <w:r w:rsidRPr="002C6C25">
        <w:rPr>
          <w:rFonts w:ascii="Arial" w:hAnsi="Arial" w:cs="Arial"/>
          <w:sz w:val="24"/>
          <w:szCs w:val="24"/>
          <w:lang w:val="en-US"/>
        </w:rPr>
        <w:lastRenderedPageBreak/>
        <w:t>The internationally-accepted OECD Guidelines for multinational enterprises</w:t>
      </w:r>
    </w:p>
    <w:p w14:paraId="474048C3" w14:textId="77777777" w:rsidR="00E21C02" w:rsidRPr="002C6C25" w:rsidRDefault="004E192D" w:rsidP="00E21C02">
      <w:pPr>
        <w:pStyle w:val="ListParagraph"/>
        <w:numPr>
          <w:ilvl w:val="0"/>
          <w:numId w:val="10"/>
        </w:numPr>
        <w:jc w:val="both"/>
        <w:rPr>
          <w:rFonts w:ascii="Arial" w:hAnsi="Arial" w:cs="Arial"/>
          <w:sz w:val="24"/>
          <w:szCs w:val="24"/>
          <w:lang w:val="en-US"/>
        </w:rPr>
      </w:pPr>
      <w:r w:rsidRPr="002C6C25">
        <w:rPr>
          <w:rFonts w:ascii="Arial" w:hAnsi="Arial" w:cs="Arial"/>
          <w:sz w:val="24"/>
          <w:szCs w:val="24"/>
          <w:lang w:val="en-US"/>
        </w:rPr>
        <w:t>The internationally-accepted standards of human rights, as defined in the International Bill of Human Rights</w:t>
      </w:r>
    </w:p>
    <w:p w14:paraId="08344C5E" w14:textId="77777777" w:rsidR="004E192D" w:rsidRPr="002C6C25" w:rsidRDefault="004E192D" w:rsidP="00E21C02">
      <w:pPr>
        <w:pStyle w:val="ListParagraph"/>
        <w:numPr>
          <w:ilvl w:val="0"/>
          <w:numId w:val="10"/>
        </w:numPr>
        <w:jc w:val="both"/>
        <w:rPr>
          <w:rFonts w:ascii="Arial" w:hAnsi="Arial" w:cs="Arial"/>
          <w:sz w:val="24"/>
          <w:szCs w:val="24"/>
          <w:lang w:val="en-US"/>
        </w:rPr>
      </w:pPr>
      <w:r w:rsidRPr="002C6C25">
        <w:rPr>
          <w:rFonts w:ascii="Arial" w:hAnsi="Arial" w:cs="Arial"/>
          <w:sz w:val="24"/>
          <w:szCs w:val="24"/>
          <w:lang w:val="en-US"/>
        </w:rPr>
        <w:t xml:space="preserve">The core </w:t>
      </w:r>
      <w:r w:rsidR="007B3528" w:rsidRPr="002C6C25">
        <w:rPr>
          <w:rFonts w:ascii="Arial" w:hAnsi="Arial" w:cs="Arial"/>
          <w:sz w:val="24"/>
          <w:szCs w:val="24"/>
          <w:lang w:val="en-US"/>
        </w:rPr>
        <w:t>labor</w:t>
      </w:r>
      <w:r w:rsidRPr="002C6C25">
        <w:rPr>
          <w:rFonts w:ascii="Arial" w:hAnsi="Arial" w:cs="Arial"/>
          <w:sz w:val="24"/>
          <w:szCs w:val="24"/>
          <w:lang w:val="en-US"/>
        </w:rPr>
        <w:t xml:space="preserve"> standards set out by the International </w:t>
      </w:r>
      <w:r w:rsidR="007B3528" w:rsidRPr="002C6C25">
        <w:rPr>
          <w:rFonts w:ascii="Arial" w:hAnsi="Arial" w:cs="Arial"/>
          <w:sz w:val="24"/>
          <w:szCs w:val="24"/>
          <w:lang w:val="en-US"/>
        </w:rPr>
        <w:t>Labor</w:t>
      </w:r>
      <w:r w:rsidRPr="002C6C25">
        <w:rPr>
          <w:rFonts w:ascii="Arial" w:hAnsi="Arial" w:cs="Arial"/>
          <w:sz w:val="24"/>
          <w:szCs w:val="24"/>
          <w:lang w:val="en-US"/>
        </w:rPr>
        <w:t xml:space="preserve"> </w:t>
      </w:r>
      <w:r w:rsidR="007B3528" w:rsidRPr="002C6C25">
        <w:rPr>
          <w:rFonts w:ascii="Arial" w:hAnsi="Arial" w:cs="Arial"/>
          <w:sz w:val="24"/>
          <w:szCs w:val="24"/>
          <w:lang w:val="en-US"/>
        </w:rPr>
        <w:t>Organization</w:t>
      </w:r>
      <w:r w:rsidR="001D6120" w:rsidRPr="002C6C25">
        <w:rPr>
          <w:rFonts w:ascii="Arial" w:hAnsi="Arial" w:cs="Arial"/>
          <w:sz w:val="24"/>
          <w:szCs w:val="24"/>
          <w:lang w:val="en-US"/>
        </w:rPr>
        <w:t>.</w:t>
      </w:r>
    </w:p>
    <w:p w14:paraId="5962585C" w14:textId="57712C18" w:rsidR="00E21C02" w:rsidRPr="002C6C25" w:rsidRDefault="00F64B56" w:rsidP="00E21C02">
      <w:pPr>
        <w:jc w:val="both"/>
        <w:rPr>
          <w:rFonts w:ascii="Arial" w:hAnsi="Arial" w:cs="Arial"/>
          <w:sz w:val="24"/>
          <w:szCs w:val="24"/>
          <w:lang w:val="en-US"/>
        </w:rPr>
      </w:pPr>
      <w:r w:rsidRPr="002C6C25">
        <w:rPr>
          <w:rFonts w:ascii="Arial" w:hAnsi="Arial" w:cs="Arial"/>
          <w:sz w:val="24"/>
          <w:szCs w:val="24"/>
          <w:lang w:val="en-US"/>
        </w:rPr>
        <w:t>These public commitments are backed by internal policies implemented at Grou</w:t>
      </w:r>
      <w:r w:rsidR="00C46D08">
        <w:rPr>
          <w:rFonts w:ascii="Arial" w:hAnsi="Arial" w:cs="Arial"/>
          <w:sz w:val="24"/>
          <w:szCs w:val="24"/>
          <w:lang w:val="en-US"/>
        </w:rPr>
        <w:t>p level, with the goal to handling</w:t>
      </w:r>
      <w:r w:rsidRPr="002C6C25">
        <w:rPr>
          <w:rFonts w:ascii="Arial" w:hAnsi="Arial" w:cs="Arial"/>
          <w:sz w:val="24"/>
          <w:szCs w:val="24"/>
          <w:lang w:val="en-US"/>
        </w:rPr>
        <w:t xml:space="preserve"> the many subjects revolving around social, environmental and governance matters, including human rights. These policies include</w:t>
      </w:r>
      <w:r w:rsidR="004E192D" w:rsidRPr="002C6C25">
        <w:rPr>
          <w:rFonts w:ascii="Arial" w:hAnsi="Arial" w:cs="Arial"/>
          <w:sz w:val="24"/>
          <w:szCs w:val="24"/>
          <w:lang w:val="en-US"/>
        </w:rPr>
        <w:t>:</w:t>
      </w:r>
    </w:p>
    <w:p w14:paraId="2CE4B3B0" w14:textId="1D4F7737" w:rsidR="00483974" w:rsidRPr="002C6C25" w:rsidRDefault="00F550F1" w:rsidP="00483974">
      <w:pPr>
        <w:pStyle w:val="ListParagraph"/>
        <w:numPr>
          <w:ilvl w:val="0"/>
          <w:numId w:val="11"/>
        </w:numPr>
        <w:jc w:val="both"/>
        <w:rPr>
          <w:rFonts w:ascii="Arial" w:hAnsi="Arial" w:cs="Arial"/>
          <w:sz w:val="24"/>
          <w:szCs w:val="24"/>
          <w:lang w:val="en-US"/>
        </w:rPr>
      </w:pPr>
      <w:r w:rsidRPr="002C6C25">
        <w:rPr>
          <w:rFonts w:ascii="Arial" w:hAnsi="Arial" w:cs="Arial"/>
          <w:sz w:val="24"/>
          <w:szCs w:val="24"/>
          <w:lang w:val="en-US"/>
        </w:rPr>
        <w:t xml:space="preserve">The </w:t>
      </w:r>
      <w:r w:rsidR="00483974" w:rsidRPr="002C6C25">
        <w:rPr>
          <w:rFonts w:ascii="Arial" w:hAnsi="Arial" w:cs="Arial"/>
          <w:sz w:val="24"/>
          <w:szCs w:val="24"/>
          <w:lang w:val="en-US"/>
        </w:rPr>
        <w:t xml:space="preserve">BNP Paribas Group </w:t>
      </w:r>
      <w:r w:rsidR="00483974" w:rsidRPr="002C6C25">
        <w:rPr>
          <w:rFonts w:ascii="Arial" w:hAnsi="Arial" w:cs="Arial"/>
          <w:i/>
          <w:sz w:val="24"/>
          <w:szCs w:val="24"/>
          <w:lang w:val="en-US"/>
        </w:rPr>
        <w:t>Code of Conduct</w:t>
      </w:r>
      <w:r w:rsidR="007441D8" w:rsidRPr="002C6C25">
        <w:rPr>
          <w:rFonts w:ascii="Arial" w:hAnsi="Arial" w:cs="Arial"/>
          <w:i/>
          <w:sz w:val="24"/>
          <w:szCs w:val="24"/>
          <w:lang w:val="en-US"/>
        </w:rPr>
        <w:t xml:space="preserve"> </w:t>
      </w:r>
      <w:r w:rsidR="00483974" w:rsidRPr="002C6C25">
        <w:rPr>
          <w:rFonts w:ascii="Arial" w:hAnsi="Arial" w:cs="Arial"/>
          <w:sz w:val="24"/>
          <w:szCs w:val="24"/>
          <w:lang w:val="en-US"/>
        </w:rPr>
        <w:t>(updated in 2021)</w:t>
      </w:r>
    </w:p>
    <w:p w14:paraId="5CCE40DA" w14:textId="5D5799AA" w:rsidR="00483974" w:rsidRPr="002C6C25" w:rsidRDefault="00483974" w:rsidP="00483974">
      <w:pPr>
        <w:pStyle w:val="ListParagraph"/>
        <w:numPr>
          <w:ilvl w:val="0"/>
          <w:numId w:val="11"/>
        </w:numPr>
        <w:jc w:val="both"/>
        <w:rPr>
          <w:rFonts w:ascii="Arial" w:hAnsi="Arial" w:cs="Arial"/>
          <w:sz w:val="24"/>
          <w:szCs w:val="24"/>
          <w:lang w:val="en-US"/>
        </w:rPr>
      </w:pPr>
      <w:r w:rsidRPr="002C6C25">
        <w:rPr>
          <w:rFonts w:ascii="Arial" w:hAnsi="Arial" w:cs="Arial"/>
          <w:sz w:val="24"/>
          <w:szCs w:val="24"/>
          <w:lang w:val="en-US"/>
        </w:rPr>
        <w:t xml:space="preserve">The BNP Paribas </w:t>
      </w:r>
      <w:r w:rsidRPr="002C6C25">
        <w:rPr>
          <w:rFonts w:ascii="Arial" w:hAnsi="Arial" w:cs="Arial"/>
          <w:i/>
          <w:sz w:val="24"/>
          <w:szCs w:val="24"/>
          <w:lang w:val="en-US"/>
        </w:rPr>
        <w:t>Statement on Human Rights</w:t>
      </w:r>
    </w:p>
    <w:p w14:paraId="6F9AC3D5" w14:textId="77777777" w:rsidR="00483974" w:rsidRPr="002C6C25" w:rsidRDefault="00483974" w:rsidP="00483974">
      <w:pPr>
        <w:pStyle w:val="ListParagraph"/>
        <w:numPr>
          <w:ilvl w:val="0"/>
          <w:numId w:val="11"/>
        </w:numPr>
        <w:jc w:val="both"/>
        <w:rPr>
          <w:rFonts w:ascii="Arial" w:hAnsi="Arial" w:cs="Arial"/>
          <w:sz w:val="24"/>
          <w:szCs w:val="24"/>
          <w:lang w:val="en-US"/>
        </w:rPr>
      </w:pPr>
      <w:r w:rsidRPr="002C6C25">
        <w:rPr>
          <w:rFonts w:ascii="Arial" w:hAnsi="Arial" w:cs="Arial"/>
          <w:sz w:val="24"/>
          <w:szCs w:val="24"/>
          <w:lang w:val="en-US"/>
        </w:rPr>
        <w:t xml:space="preserve">The BNP Paribas </w:t>
      </w:r>
      <w:r w:rsidRPr="002C6C25">
        <w:rPr>
          <w:rFonts w:ascii="Arial" w:hAnsi="Arial" w:cs="Arial"/>
          <w:i/>
          <w:sz w:val="24"/>
          <w:szCs w:val="24"/>
          <w:lang w:val="en-US"/>
        </w:rPr>
        <w:t>Resp</w:t>
      </w:r>
      <w:r w:rsidR="00052E13" w:rsidRPr="002C6C25">
        <w:rPr>
          <w:rFonts w:ascii="Arial" w:hAnsi="Arial" w:cs="Arial"/>
          <w:i/>
          <w:sz w:val="24"/>
          <w:szCs w:val="24"/>
          <w:lang w:val="en-US"/>
        </w:rPr>
        <w:t>o</w:t>
      </w:r>
      <w:r w:rsidRPr="002C6C25">
        <w:rPr>
          <w:rFonts w:ascii="Arial" w:hAnsi="Arial" w:cs="Arial"/>
          <w:i/>
          <w:sz w:val="24"/>
          <w:szCs w:val="24"/>
          <w:lang w:val="en-US"/>
        </w:rPr>
        <w:t>nsible Procurement Charter</w:t>
      </w:r>
    </w:p>
    <w:p w14:paraId="042147D8" w14:textId="6B4C1D1B" w:rsidR="00390D7E" w:rsidRPr="002C6C25" w:rsidRDefault="00483974" w:rsidP="009D2620">
      <w:pPr>
        <w:pStyle w:val="ListParagraph"/>
        <w:numPr>
          <w:ilvl w:val="0"/>
          <w:numId w:val="11"/>
        </w:numPr>
        <w:jc w:val="both"/>
        <w:rPr>
          <w:rFonts w:ascii="Arial" w:hAnsi="Arial" w:cs="Arial"/>
          <w:sz w:val="24"/>
          <w:szCs w:val="24"/>
          <w:lang w:val="en-US"/>
        </w:rPr>
      </w:pPr>
      <w:r w:rsidRPr="002C6C25">
        <w:rPr>
          <w:rFonts w:ascii="Arial" w:hAnsi="Arial" w:cs="Arial"/>
          <w:sz w:val="24"/>
          <w:szCs w:val="24"/>
          <w:lang w:val="en-US"/>
        </w:rPr>
        <w:t xml:space="preserve">The BNP Paribas </w:t>
      </w:r>
      <w:r w:rsidRPr="002C6C25">
        <w:rPr>
          <w:rFonts w:ascii="Arial" w:hAnsi="Arial" w:cs="Arial"/>
          <w:i/>
          <w:sz w:val="24"/>
          <w:szCs w:val="24"/>
          <w:lang w:val="en-US"/>
        </w:rPr>
        <w:t>Responsible Business Principles</w:t>
      </w:r>
      <w:r w:rsidRPr="002C6C25">
        <w:rPr>
          <w:rFonts w:ascii="Arial" w:hAnsi="Arial" w:cs="Arial"/>
          <w:sz w:val="24"/>
          <w:szCs w:val="24"/>
          <w:lang w:val="en-US"/>
        </w:rPr>
        <w:t>.</w:t>
      </w:r>
    </w:p>
    <w:p w14:paraId="0BCDD947" w14:textId="2B70B428" w:rsidR="00390D7E" w:rsidRPr="002C6C25" w:rsidRDefault="002A7957" w:rsidP="00390D7E">
      <w:pPr>
        <w:jc w:val="both"/>
        <w:rPr>
          <w:rFonts w:ascii="Arial" w:hAnsi="Arial" w:cs="Arial"/>
          <w:sz w:val="24"/>
          <w:szCs w:val="24"/>
          <w:lang w:val="en-US"/>
        </w:rPr>
      </w:pPr>
      <w:r w:rsidRPr="002C6C25">
        <w:rPr>
          <w:rFonts w:ascii="Arial" w:hAnsi="Arial" w:cs="Arial"/>
          <w:sz w:val="24"/>
          <w:szCs w:val="24"/>
          <w:lang w:val="en-US"/>
        </w:rPr>
        <w:t xml:space="preserve">Early and efficient identification </w:t>
      </w:r>
      <w:r w:rsidR="004E192D" w:rsidRPr="002C6C25">
        <w:rPr>
          <w:rFonts w:ascii="Arial" w:hAnsi="Arial" w:cs="Arial"/>
          <w:sz w:val="24"/>
          <w:szCs w:val="24"/>
          <w:lang w:val="en-US"/>
        </w:rPr>
        <w:t>of modern slavery</w:t>
      </w:r>
      <w:r w:rsidRPr="002C6C25">
        <w:rPr>
          <w:rFonts w:ascii="Arial" w:hAnsi="Arial" w:cs="Arial"/>
          <w:sz w:val="24"/>
          <w:szCs w:val="24"/>
          <w:lang w:val="en-US"/>
        </w:rPr>
        <w:t xml:space="preserve"> risks</w:t>
      </w:r>
      <w:r w:rsidR="004E192D" w:rsidRPr="002C6C25">
        <w:rPr>
          <w:rFonts w:ascii="Arial" w:hAnsi="Arial" w:cs="Arial"/>
          <w:sz w:val="24"/>
          <w:szCs w:val="24"/>
          <w:lang w:val="en-US"/>
        </w:rPr>
        <w:t xml:space="preserve"> is the first step towards </w:t>
      </w:r>
      <w:r w:rsidRPr="002C6C25">
        <w:rPr>
          <w:rFonts w:ascii="Arial" w:hAnsi="Arial" w:cs="Arial"/>
          <w:sz w:val="24"/>
          <w:szCs w:val="24"/>
          <w:lang w:val="en-US"/>
        </w:rPr>
        <w:t xml:space="preserve">its </w:t>
      </w:r>
      <w:r w:rsidR="004E192D" w:rsidRPr="002C6C25">
        <w:rPr>
          <w:rFonts w:ascii="Arial" w:hAnsi="Arial" w:cs="Arial"/>
          <w:sz w:val="24"/>
          <w:szCs w:val="24"/>
          <w:lang w:val="en-US"/>
        </w:rPr>
        <w:t>prevention, alleviation and remediation,</w:t>
      </w:r>
      <w:r w:rsidRPr="002C6C25">
        <w:rPr>
          <w:rFonts w:ascii="Arial" w:hAnsi="Arial" w:cs="Arial"/>
          <w:sz w:val="24"/>
          <w:szCs w:val="24"/>
          <w:lang w:val="en-US"/>
        </w:rPr>
        <w:t xml:space="preserve"> and</w:t>
      </w:r>
      <w:r w:rsidR="004E192D" w:rsidRPr="002C6C25">
        <w:rPr>
          <w:rFonts w:ascii="Arial" w:hAnsi="Arial" w:cs="Arial"/>
          <w:sz w:val="24"/>
          <w:szCs w:val="24"/>
          <w:lang w:val="en-US"/>
        </w:rPr>
        <w:t xml:space="preserve"> </w:t>
      </w:r>
      <w:r w:rsidR="00FB2B99">
        <w:rPr>
          <w:rFonts w:ascii="Arial" w:hAnsi="Arial" w:cs="Arial"/>
          <w:sz w:val="24"/>
          <w:szCs w:val="24"/>
          <w:lang w:val="en-US"/>
        </w:rPr>
        <w:t xml:space="preserve">this </w:t>
      </w:r>
      <w:r w:rsidR="004E192D" w:rsidRPr="002C6C25">
        <w:rPr>
          <w:rFonts w:ascii="Arial" w:hAnsi="Arial" w:cs="Arial"/>
          <w:sz w:val="24"/>
          <w:szCs w:val="24"/>
          <w:lang w:val="en-US"/>
        </w:rPr>
        <w:t xml:space="preserve">calls for specific policies and practices. In this regard, </w:t>
      </w:r>
      <w:r w:rsidR="00A14711" w:rsidRPr="002C6C25">
        <w:rPr>
          <w:rFonts w:ascii="Arial" w:hAnsi="Arial" w:cs="Arial"/>
          <w:sz w:val="24"/>
          <w:szCs w:val="24"/>
          <w:lang w:val="en-US"/>
        </w:rPr>
        <w:t>Arval</w:t>
      </w:r>
      <w:r w:rsidR="004E192D" w:rsidRPr="002C6C25">
        <w:rPr>
          <w:rFonts w:ascii="Arial" w:hAnsi="Arial" w:cs="Arial"/>
          <w:sz w:val="24"/>
          <w:szCs w:val="24"/>
          <w:lang w:val="en-US"/>
        </w:rPr>
        <w:t xml:space="preserve"> </w:t>
      </w:r>
      <w:r w:rsidR="005F6306" w:rsidRPr="002C6C25">
        <w:rPr>
          <w:rFonts w:ascii="Arial" w:hAnsi="Arial" w:cs="Arial"/>
          <w:sz w:val="24"/>
          <w:szCs w:val="24"/>
          <w:lang w:val="en-US"/>
        </w:rPr>
        <w:t xml:space="preserve">UK </w:t>
      </w:r>
      <w:r w:rsidR="004E192D" w:rsidRPr="002C6C25">
        <w:rPr>
          <w:rFonts w:ascii="Arial" w:hAnsi="Arial" w:cs="Arial"/>
          <w:sz w:val="24"/>
          <w:szCs w:val="24"/>
          <w:lang w:val="en-US"/>
        </w:rPr>
        <w:t xml:space="preserve">has taken the following steps and actions in order to exert its duty of care with all due seriousness. </w:t>
      </w:r>
    </w:p>
    <w:p w14:paraId="731527EC" w14:textId="5A21F9E5" w:rsidR="004E192D" w:rsidRPr="002C6C25" w:rsidRDefault="00F64B56" w:rsidP="004E192D">
      <w:pPr>
        <w:jc w:val="both"/>
        <w:rPr>
          <w:rFonts w:ascii="Arial" w:hAnsi="Arial" w:cs="Arial"/>
          <w:sz w:val="24"/>
          <w:szCs w:val="24"/>
          <w:lang w:val="en-US"/>
        </w:rPr>
      </w:pPr>
      <w:r w:rsidRPr="002C6C25">
        <w:rPr>
          <w:rFonts w:ascii="Arial" w:hAnsi="Arial" w:cs="Arial"/>
          <w:b/>
          <w:sz w:val="24"/>
          <w:szCs w:val="24"/>
          <w:lang w:val="en-US"/>
        </w:rPr>
        <w:t>Towards</w:t>
      </w:r>
      <w:r w:rsidR="004E192D" w:rsidRPr="002C6C25">
        <w:rPr>
          <w:rFonts w:ascii="Arial" w:hAnsi="Arial" w:cs="Arial"/>
          <w:b/>
          <w:sz w:val="24"/>
          <w:szCs w:val="24"/>
          <w:lang w:val="en-US"/>
        </w:rPr>
        <w:t xml:space="preserve"> its employees </w:t>
      </w:r>
    </w:p>
    <w:p w14:paraId="0DA96C3E" w14:textId="7ECC622F" w:rsidR="00B9127C" w:rsidRPr="002C6C25" w:rsidRDefault="00E77DE4" w:rsidP="00703BD6">
      <w:pPr>
        <w:autoSpaceDE w:val="0"/>
        <w:autoSpaceDN w:val="0"/>
        <w:adjustRightInd w:val="0"/>
        <w:spacing w:after="0"/>
        <w:jc w:val="both"/>
        <w:rPr>
          <w:rFonts w:ascii="Arial" w:hAnsi="Arial" w:cs="Arial"/>
          <w:sz w:val="24"/>
          <w:szCs w:val="24"/>
          <w:lang w:val="en-US"/>
        </w:rPr>
      </w:pPr>
      <w:r w:rsidRPr="002C6C25">
        <w:rPr>
          <w:rFonts w:ascii="Arial" w:hAnsi="Arial" w:cs="Arial"/>
          <w:sz w:val="24"/>
          <w:szCs w:val="24"/>
          <w:lang w:val="en-US"/>
        </w:rPr>
        <w:t>Arval</w:t>
      </w:r>
      <w:r w:rsidR="00B9127C" w:rsidRPr="002C6C25">
        <w:rPr>
          <w:rFonts w:ascii="Arial" w:hAnsi="Arial" w:cs="Arial"/>
          <w:sz w:val="24"/>
          <w:szCs w:val="24"/>
          <w:lang w:val="en-US"/>
        </w:rPr>
        <w:t xml:space="preserve"> UK is committed to providing a working environment in which all employees are treated fairly. In particular, the Group focuses on respect and the need to apply the most stringent norms of professional </w:t>
      </w:r>
      <w:proofErr w:type="spellStart"/>
      <w:r w:rsidR="00B9127C" w:rsidRPr="002C6C25">
        <w:rPr>
          <w:rFonts w:ascii="Arial" w:hAnsi="Arial" w:cs="Arial"/>
          <w:sz w:val="24"/>
          <w:szCs w:val="24"/>
          <w:lang w:val="en-US"/>
        </w:rPr>
        <w:t>behaviour</w:t>
      </w:r>
      <w:proofErr w:type="spellEnd"/>
      <w:r w:rsidR="00B9127C" w:rsidRPr="002C6C25">
        <w:rPr>
          <w:rFonts w:ascii="Arial" w:hAnsi="Arial" w:cs="Arial"/>
          <w:sz w:val="24"/>
          <w:szCs w:val="24"/>
          <w:lang w:val="en-US"/>
        </w:rPr>
        <w:t>, and rejects all forms of discrimination.</w:t>
      </w:r>
      <w:r w:rsidR="00997CEC" w:rsidRPr="002C6C25">
        <w:rPr>
          <w:sz w:val="24"/>
          <w:szCs w:val="24"/>
          <w:lang w:val="en-GB"/>
        </w:rPr>
        <w:t xml:space="preserve"> </w:t>
      </w:r>
    </w:p>
    <w:p w14:paraId="37AA4264" w14:textId="2F4D7B3E" w:rsidR="00B9127C" w:rsidRPr="002C6C25" w:rsidRDefault="002C413D" w:rsidP="00703BD6">
      <w:pPr>
        <w:autoSpaceDE w:val="0"/>
        <w:autoSpaceDN w:val="0"/>
        <w:adjustRightInd w:val="0"/>
        <w:spacing w:after="0"/>
        <w:jc w:val="both"/>
        <w:rPr>
          <w:rFonts w:ascii="Arial" w:hAnsi="Arial" w:cs="Arial"/>
          <w:sz w:val="24"/>
          <w:szCs w:val="24"/>
          <w:lang w:val="en-US"/>
        </w:rPr>
      </w:pPr>
      <w:r w:rsidRPr="002C6C25">
        <w:rPr>
          <w:rFonts w:ascii="Arial" w:hAnsi="Arial" w:cs="Arial"/>
          <w:sz w:val="24"/>
          <w:szCs w:val="24"/>
          <w:lang w:val="en-US"/>
        </w:rPr>
        <w:lastRenderedPageBreak/>
        <w:t xml:space="preserve">The </w:t>
      </w:r>
      <w:r w:rsidR="00B9127C" w:rsidRPr="002C6C25">
        <w:rPr>
          <w:rFonts w:ascii="Arial" w:hAnsi="Arial" w:cs="Arial"/>
          <w:sz w:val="24"/>
          <w:szCs w:val="24"/>
          <w:lang w:val="en-US"/>
        </w:rPr>
        <w:t>BNP Paribas</w:t>
      </w:r>
      <w:r w:rsidRPr="002C6C25">
        <w:rPr>
          <w:rFonts w:ascii="Arial" w:hAnsi="Arial" w:cs="Arial"/>
          <w:sz w:val="24"/>
          <w:szCs w:val="24"/>
          <w:lang w:val="en-US"/>
        </w:rPr>
        <w:t xml:space="preserve"> Code of C</w:t>
      </w:r>
      <w:r w:rsidR="00B9127C" w:rsidRPr="002C6C25">
        <w:rPr>
          <w:rFonts w:ascii="Arial" w:hAnsi="Arial" w:cs="Arial"/>
          <w:sz w:val="24"/>
          <w:szCs w:val="24"/>
          <w:lang w:val="en-US"/>
        </w:rPr>
        <w:t xml:space="preserve">onduct, which applies to all employees, reaffirms the Group’s commitment to changing </w:t>
      </w:r>
      <w:proofErr w:type="spellStart"/>
      <w:r w:rsidR="00B9127C" w:rsidRPr="002C6C25">
        <w:rPr>
          <w:rFonts w:ascii="Arial" w:hAnsi="Arial" w:cs="Arial"/>
          <w:sz w:val="24"/>
          <w:szCs w:val="24"/>
          <w:lang w:val="en-US"/>
        </w:rPr>
        <w:t>behaviour</w:t>
      </w:r>
      <w:proofErr w:type="spellEnd"/>
      <w:r w:rsidR="00B9127C" w:rsidRPr="002C6C25">
        <w:rPr>
          <w:rFonts w:ascii="Arial" w:hAnsi="Arial" w:cs="Arial"/>
          <w:sz w:val="24"/>
          <w:szCs w:val="24"/>
          <w:lang w:val="en-US"/>
        </w:rPr>
        <w:t xml:space="preserve"> and combating disrespectful </w:t>
      </w:r>
      <w:proofErr w:type="spellStart"/>
      <w:r w:rsidR="00B9127C" w:rsidRPr="002C6C25">
        <w:rPr>
          <w:rFonts w:ascii="Arial" w:hAnsi="Arial" w:cs="Arial"/>
          <w:sz w:val="24"/>
          <w:szCs w:val="24"/>
          <w:lang w:val="en-US"/>
        </w:rPr>
        <w:t>behaviour</w:t>
      </w:r>
      <w:proofErr w:type="spellEnd"/>
      <w:r w:rsidR="00B9127C" w:rsidRPr="002C6C25">
        <w:rPr>
          <w:rFonts w:ascii="Arial" w:hAnsi="Arial" w:cs="Arial"/>
          <w:sz w:val="24"/>
          <w:szCs w:val="24"/>
          <w:lang w:val="en-US"/>
        </w:rPr>
        <w:t xml:space="preserve"> towards people, including harassment and discrimination.</w:t>
      </w:r>
    </w:p>
    <w:p w14:paraId="6C32D07C" w14:textId="77777777" w:rsidR="00740E08" w:rsidRPr="002C6C25" w:rsidRDefault="00740E08" w:rsidP="00703BD6">
      <w:pPr>
        <w:autoSpaceDE w:val="0"/>
        <w:autoSpaceDN w:val="0"/>
        <w:adjustRightInd w:val="0"/>
        <w:spacing w:after="0"/>
        <w:jc w:val="both"/>
        <w:rPr>
          <w:rFonts w:ascii="Arial" w:hAnsi="Arial" w:cs="Arial"/>
          <w:sz w:val="24"/>
          <w:szCs w:val="24"/>
          <w:lang w:val="en-US"/>
        </w:rPr>
      </w:pPr>
    </w:p>
    <w:p w14:paraId="19C1D531" w14:textId="74750B3F" w:rsidR="00B9127C" w:rsidRPr="002C6C25" w:rsidRDefault="00B9127C" w:rsidP="00703BD6">
      <w:pPr>
        <w:autoSpaceDE w:val="0"/>
        <w:autoSpaceDN w:val="0"/>
        <w:adjustRightInd w:val="0"/>
        <w:spacing w:after="0"/>
        <w:jc w:val="both"/>
        <w:rPr>
          <w:rFonts w:ascii="Arial" w:hAnsi="Arial" w:cs="Arial"/>
          <w:sz w:val="24"/>
          <w:szCs w:val="24"/>
          <w:lang w:val="en-US"/>
        </w:rPr>
      </w:pPr>
      <w:r w:rsidRPr="002C6C25">
        <w:rPr>
          <w:rFonts w:ascii="Arial" w:hAnsi="Arial" w:cs="Arial"/>
          <w:sz w:val="24"/>
          <w:szCs w:val="24"/>
          <w:lang w:val="en-US"/>
        </w:rPr>
        <w:t>In line with these policies and principles, all employees of the Group are required to treat their colleagues with respect, make sure their interactions are professional and efficient, and be receptive of their contributions, even if they express different views from their own.</w:t>
      </w:r>
    </w:p>
    <w:p w14:paraId="493D66CC" w14:textId="77777777" w:rsidR="00740E08" w:rsidRPr="002C6C25" w:rsidRDefault="00740E08" w:rsidP="00703BD6">
      <w:pPr>
        <w:autoSpaceDE w:val="0"/>
        <w:autoSpaceDN w:val="0"/>
        <w:adjustRightInd w:val="0"/>
        <w:spacing w:after="0"/>
        <w:jc w:val="both"/>
        <w:rPr>
          <w:rFonts w:ascii="Arial" w:hAnsi="Arial" w:cs="Arial"/>
          <w:sz w:val="24"/>
          <w:szCs w:val="24"/>
          <w:lang w:val="en-US"/>
        </w:rPr>
      </w:pPr>
    </w:p>
    <w:p w14:paraId="3C1C6AA1" w14:textId="691521CB" w:rsidR="00390D7E" w:rsidRPr="002C6C25" w:rsidRDefault="00B9127C" w:rsidP="00790774">
      <w:pPr>
        <w:autoSpaceDE w:val="0"/>
        <w:autoSpaceDN w:val="0"/>
        <w:adjustRightInd w:val="0"/>
        <w:spacing w:after="0"/>
        <w:jc w:val="both"/>
        <w:rPr>
          <w:rFonts w:ascii="Arial" w:hAnsi="Arial" w:cs="Arial"/>
          <w:sz w:val="24"/>
          <w:szCs w:val="24"/>
          <w:lang w:val="en-US"/>
        </w:rPr>
      </w:pPr>
      <w:r w:rsidRPr="002C6C25">
        <w:rPr>
          <w:rFonts w:ascii="Arial" w:hAnsi="Arial" w:cs="Arial"/>
          <w:sz w:val="24"/>
          <w:szCs w:val="24"/>
          <w:lang w:val="en-US"/>
        </w:rPr>
        <w:t>The Global agreement, signed with UNI Global Union on September 2018</w:t>
      </w:r>
      <w:r w:rsidR="00781CDD" w:rsidRPr="002C6C25">
        <w:rPr>
          <w:rFonts w:ascii="Arial" w:hAnsi="Arial" w:cs="Arial"/>
          <w:sz w:val="24"/>
          <w:szCs w:val="24"/>
          <w:lang w:val="en-US"/>
        </w:rPr>
        <w:t>,</w:t>
      </w:r>
      <w:r w:rsidRPr="002C6C25">
        <w:rPr>
          <w:rFonts w:ascii="Arial" w:hAnsi="Arial" w:cs="Arial"/>
          <w:sz w:val="24"/>
          <w:szCs w:val="24"/>
          <w:lang w:val="en-US"/>
        </w:rPr>
        <w:t xml:space="preserve"> set up an ambitious plan to contribute to improving quality of live and working conditions of employees, and thus achieve more equality and inclusive growth.</w:t>
      </w:r>
    </w:p>
    <w:p w14:paraId="29337450" w14:textId="77777777" w:rsidR="00790774" w:rsidRPr="002C6C25" w:rsidRDefault="00790774" w:rsidP="00790774">
      <w:pPr>
        <w:autoSpaceDE w:val="0"/>
        <w:autoSpaceDN w:val="0"/>
        <w:adjustRightInd w:val="0"/>
        <w:spacing w:after="0"/>
        <w:jc w:val="both"/>
        <w:rPr>
          <w:rFonts w:ascii="Arial" w:hAnsi="Arial" w:cs="Arial"/>
          <w:sz w:val="24"/>
          <w:szCs w:val="24"/>
          <w:lang w:val="en-US"/>
        </w:rPr>
      </w:pPr>
    </w:p>
    <w:p w14:paraId="3601E207" w14:textId="77777777" w:rsidR="00146893" w:rsidRPr="002C6C25" w:rsidRDefault="00146893" w:rsidP="004E192D">
      <w:pPr>
        <w:jc w:val="both"/>
        <w:rPr>
          <w:rFonts w:ascii="Arial" w:hAnsi="Arial" w:cs="Arial"/>
          <w:b/>
          <w:sz w:val="24"/>
          <w:szCs w:val="24"/>
          <w:lang w:val="en-US"/>
        </w:rPr>
      </w:pPr>
      <w:r w:rsidRPr="002C6C25">
        <w:rPr>
          <w:rFonts w:ascii="Arial" w:hAnsi="Arial" w:cs="Arial"/>
          <w:b/>
          <w:sz w:val="24"/>
          <w:szCs w:val="24"/>
          <w:lang w:val="en-US"/>
        </w:rPr>
        <w:t>Raising concerns</w:t>
      </w:r>
    </w:p>
    <w:p w14:paraId="0148EC88" w14:textId="77777777" w:rsidR="00483974" w:rsidRPr="002C6C25" w:rsidRDefault="00483974" w:rsidP="006D6537">
      <w:pPr>
        <w:jc w:val="both"/>
        <w:rPr>
          <w:rFonts w:ascii="Arial" w:hAnsi="Arial" w:cs="Arial"/>
          <w:sz w:val="24"/>
          <w:szCs w:val="24"/>
          <w:lang w:val="en-US"/>
        </w:rPr>
      </w:pPr>
      <w:r w:rsidRPr="002C6C25">
        <w:rPr>
          <w:rFonts w:ascii="Arial" w:hAnsi="Arial" w:cs="Arial"/>
          <w:sz w:val="24"/>
          <w:szCs w:val="24"/>
          <w:lang w:val="en-US"/>
        </w:rPr>
        <w:t>BNP Paribas Group pays particular attention to the concerns of customers, employees, shareholders, suppliers and society as a whole. The Group is committed to listening, understanding and seeki</w:t>
      </w:r>
      <w:r w:rsidR="00D13C37" w:rsidRPr="002C6C25">
        <w:rPr>
          <w:rFonts w:ascii="Arial" w:hAnsi="Arial" w:cs="Arial"/>
          <w:sz w:val="24"/>
          <w:szCs w:val="24"/>
          <w:lang w:val="en-US"/>
        </w:rPr>
        <w:t>ng to respond to the concerns raised by</w:t>
      </w:r>
      <w:r w:rsidRPr="002C6C25">
        <w:rPr>
          <w:rFonts w:ascii="Arial" w:hAnsi="Arial" w:cs="Arial"/>
          <w:sz w:val="24"/>
          <w:szCs w:val="24"/>
          <w:lang w:val="en-US"/>
        </w:rPr>
        <w:t xml:space="preserve"> its stakeholders in a fair and effective manner.</w:t>
      </w:r>
    </w:p>
    <w:p w14:paraId="65A6C38B" w14:textId="275A10ED" w:rsidR="006D6537" w:rsidRPr="002C6C25" w:rsidRDefault="00F31798" w:rsidP="00703BD6">
      <w:pPr>
        <w:jc w:val="both"/>
        <w:rPr>
          <w:rFonts w:ascii="Arial" w:hAnsi="Arial" w:cs="Arial"/>
          <w:sz w:val="24"/>
          <w:szCs w:val="24"/>
          <w:lang w:val="en-US"/>
        </w:rPr>
      </w:pPr>
      <w:r w:rsidRPr="002C6C25">
        <w:rPr>
          <w:rFonts w:ascii="Arial" w:hAnsi="Arial" w:cs="Arial"/>
          <w:sz w:val="24"/>
          <w:szCs w:val="24"/>
          <w:lang w:val="en-US"/>
        </w:rPr>
        <w:t>Arval</w:t>
      </w:r>
      <w:r w:rsidR="006D6537" w:rsidRPr="002C6C25">
        <w:rPr>
          <w:rFonts w:ascii="Arial" w:hAnsi="Arial" w:cs="Arial"/>
          <w:sz w:val="24"/>
          <w:szCs w:val="24"/>
          <w:lang w:val="en-US"/>
        </w:rPr>
        <w:t xml:space="preserve"> </w:t>
      </w:r>
      <w:r w:rsidR="005F6306" w:rsidRPr="002C6C25">
        <w:rPr>
          <w:rFonts w:ascii="Arial" w:hAnsi="Arial" w:cs="Arial"/>
          <w:sz w:val="24"/>
          <w:szCs w:val="24"/>
          <w:lang w:val="en-US"/>
        </w:rPr>
        <w:t xml:space="preserve">UK </w:t>
      </w:r>
      <w:r w:rsidR="006D6537" w:rsidRPr="002C6C25">
        <w:rPr>
          <w:rFonts w:ascii="Arial" w:hAnsi="Arial" w:cs="Arial"/>
          <w:sz w:val="24"/>
          <w:szCs w:val="24"/>
          <w:lang w:val="en-US"/>
        </w:rPr>
        <w:t>employees are required to report any effective or suspected breach of the Code of Conduct, Group policies and procedures, or regulations.</w:t>
      </w:r>
    </w:p>
    <w:p w14:paraId="49A896CB" w14:textId="77777777" w:rsidR="000B3DFE" w:rsidRPr="002C6C25" w:rsidRDefault="000B3DFE" w:rsidP="00703BD6">
      <w:pPr>
        <w:autoSpaceDE w:val="0"/>
        <w:autoSpaceDN w:val="0"/>
        <w:adjustRightInd w:val="0"/>
        <w:spacing w:after="0" w:line="240" w:lineRule="auto"/>
        <w:jc w:val="both"/>
        <w:rPr>
          <w:rFonts w:ascii="Arial" w:hAnsi="Arial" w:cs="Arial"/>
          <w:sz w:val="24"/>
          <w:szCs w:val="24"/>
          <w:lang w:val="en-US"/>
        </w:rPr>
      </w:pPr>
      <w:r w:rsidRPr="002C6C25">
        <w:rPr>
          <w:rFonts w:ascii="Arial" w:hAnsi="Arial" w:cs="Arial"/>
          <w:sz w:val="24"/>
          <w:szCs w:val="24"/>
          <w:lang w:val="en-US"/>
        </w:rPr>
        <w:t xml:space="preserve">Employees can report issues to their line manager or another manager, or to Human Resources for issues relating to respect for people, or to a Compliance alert channel. </w:t>
      </w:r>
    </w:p>
    <w:p w14:paraId="63ADD33E" w14:textId="77777777" w:rsidR="000B3DFE" w:rsidRPr="002C6C25" w:rsidRDefault="000B3DFE" w:rsidP="00703BD6">
      <w:pPr>
        <w:autoSpaceDE w:val="0"/>
        <w:autoSpaceDN w:val="0"/>
        <w:adjustRightInd w:val="0"/>
        <w:spacing w:after="0" w:line="240" w:lineRule="auto"/>
        <w:jc w:val="both"/>
        <w:rPr>
          <w:rFonts w:ascii="Arial" w:hAnsi="Arial" w:cs="Arial"/>
          <w:sz w:val="24"/>
          <w:szCs w:val="24"/>
          <w:lang w:val="en-US"/>
        </w:rPr>
      </w:pPr>
    </w:p>
    <w:p w14:paraId="1E8DE823" w14:textId="77777777" w:rsidR="000B3DFE" w:rsidRPr="002C6C25" w:rsidRDefault="000B3DFE" w:rsidP="00703BD6">
      <w:pPr>
        <w:autoSpaceDE w:val="0"/>
        <w:autoSpaceDN w:val="0"/>
        <w:adjustRightInd w:val="0"/>
        <w:spacing w:after="0" w:line="240" w:lineRule="auto"/>
        <w:jc w:val="both"/>
        <w:rPr>
          <w:rFonts w:ascii="Arial" w:hAnsi="Arial" w:cs="Arial"/>
          <w:sz w:val="24"/>
          <w:szCs w:val="24"/>
          <w:lang w:val="en-US"/>
        </w:rPr>
      </w:pPr>
      <w:r w:rsidRPr="002C6C25">
        <w:rPr>
          <w:rFonts w:ascii="Arial" w:hAnsi="Arial" w:cs="Arial"/>
          <w:sz w:val="24"/>
          <w:szCs w:val="24"/>
          <w:lang w:val="en-US"/>
        </w:rPr>
        <w:lastRenderedPageBreak/>
        <w:t>Any violation or suspected violation of human rights in the context of the Group’s activities or its suppliers may be reported in the Group’s whistleblowing system, except if local regulations or procedures prevent this.</w:t>
      </w:r>
    </w:p>
    <w:p w14:paraId="450F4ECC" w14:textId="77777777" w:rsidR="000B3DFE" w:rsidRPr="002C6C25" w:rsidRDefault="000B3DFE" w:rsidP="00703BD6">
      <w:pPr>
        <w:autoSpaceDE w:val="0"/>
        <w:autoSpaceDN w:val="0"/>
        <w:adjustRightInd w:val="0"/>
        <w:spacing w:after="0" w:line="240" w:lineRule="auto"/>
        <w:jc w:val="both"/>
        <w:rPr>
          <w:rFonts w:ascii="Arial" w:hAnsi="Arial" w:cs="Arial"/>
          <w:sz w:val="24"/>
          <w:szCs w:val="24"/>
          <w:lang w:val="en-US"/>
        </w:rPr>
      </w:pPr>
    </w:p>
    <w:p w14:paraId="774EB7E8" w14:textId="1DBC2E36" w:rsidR="000B3DFE" w:rsidRPr="002C6C25" w:rsidRDefault="000B3DFE" w:rsidP="00703BD6">
      <w:pPr>
        <w:autoSpaceDE w:val="0"/>
        <w:autoSpaceDN w:val="0"/>
        <w:adjustRightInd w:val="0"/>
        <w:spacing w:after="0" w:line="240" w:lineRule="auto"/>
        <w:jc w:val="both"/>
        <w:rPr>
          <w:rFonts w:ascii="Arial" w:hAnsi="Arial" w:cs="Arial"/>
          <w:sz w:val="24"/>
          <w:szCs w:val="24"/>
          <w:lang w:val="en-US"/>
        </w:rPr>
      </w:pPr>
      <w:r w:rsidRPr="002C6C25">
        <w:rPr>
          <w:rFonts w:ascii="Arial" w:hAnsi="Arial" w:cs="Arial"/>
          <w:sz w:val="24"/>
          <w:szCs w:val="24"/>
          <w:lang w:val="en-US"/>
        </w:rPr>
        <w:t>The whistleblowing policy guarantees employees exercising their right to raise an alert</w:t>
      </w:r>
      <w:r w:rsidR="00FB2B99">
        <w:rPr>
          <w:rFonts w:ascii="Arial" w:hAnsi="Arial" w:cs="Arial"/>
          <w:sz w:val="24"/>
          <w:szCs w:val="24"/>
          <w:lang w:val="en-US"/>
        </w:rPr>
        <w:t>,</w:t>
      </w:r>
      <w:r w:rsidRPr="002C6C25">
        <w:rPr>
          <w:rFonts w:ascii="Arial" w:hAnsi="Arial" w:cs="Arial"/>
          <w:sz w:val="24"/>
          <w:szCs w:val="24"/>
          <w:lang w:val="en-US"/>
        </w:rPr>
        <w:t xml:space="preserve"> protection against reprisal for having raised an internal alert in accordan</w:t>
      </w:r>
      <w:r w:rsidR="002C413D" w:rsidRPr="002C6C25">
        <w:rPr>
          <w:rFonts w:ascii="Arial" w:hAnsi="Arial" w:cs="Arial"/>
          <w:sz w:val="24"/>
          <w:szCs w:val="24"/>
          <w:lang w:val="en-US"/>
        </w:rPr>
        <w:t>ce with the terms of the policy.</w:t>
      </w:r>
    </w:p>
    <w:p w14:paraId="21F22A48" w14:textId="77777777" w:rsidR="000B3DFE" w:rsidRPr="002C6C25" w:rsidRDefault="000B3DFE" w:rsidP="000B3DFE">
      <w:pPr>
        <w:autoSpaceDE w:val="0"/>
        <w:autoSpaceDN w:val="0"/>
        <w:adjustRightInd w:val="0"/>
        <w:spacing w:after="0" w:line="240" w:lineRule="auto"/>
        <w:rPr>
          <w:rFonts w:ascii="BNPPSans-Light" w:hAnsi="BNPPSans-Light" w:cs="BNPPSans-Light"/>
          <w:color w:val="000000"/>
          <w:sz w:val="24"/>
          <w:szCs w:val="24"/>
          <w:lang w:val="en-GB"/>
        </w:rPr>
      </w:pPr>
    </w:p>
    <w:p w14:paraId="624CCE51" w14:textId="77777777" w:rsidR="00E21C02" w:rsidRPr="002C6C25" w:rsidRDefault="00E21C02" w:rsidP="00E21C02">
      <w:pPr>
        <w:jc w:val="both"/>
        <w:rPr>
          <w:rFonts w:ascii="Arial" w:hAnsi="Arial" w:cs="Arial"/>
          <w:b/>
          <w:sz w:val="24"/>
          <w:szCs w:val="24"/>
          <w:lang w:val="en-US"/>
        </w:rPr>
      </w:pPr>
      <w:r w:rsidRPr="002C6C25">
        <w:rPr>
          <w:rFonts w:ascii="Arial" w:hAnsi="Arial" w:cs="Arial"/>
          <w:b/>
          <w:sz w:val="24"/>
          <w:szCs w:val="24"/>
          <w:lang w:val="en-US"/>
        </w:rPr>
        <w:t xml:space="preserve">Workforce’s </w:t>
      </w:r>
      <w:r w:rsidR="00815D63" w:rsidRPr="002C6C25">
        <w:rPr>
          <w:rFonts w:ascii="Arial" w:hAnsi="Arial" w:cs="Arial"/>
          <w:b/>
          <w:sz w:val="24"/>
          <w:szCs w:val="24"/>
          <w:lang w:val="en-US"/>
        </w:rPr>
        <w:t>inherent</w:t>
      </w:r>
      <w:r w:rsidR="00A64A3C" w:rsidRPr="002C6C25">
        <w:rPr>
          <w:rFonts w:ascii="Arial" w:hAnsi="Arial" w:cs="Arial"/>
          <w:b/>
          <w:sz w:val="24"/>
          <w:szCs w:val="24"/>
          <w:lang w:val="en-US"/>
        </w:rPr>
        <w:t xml:space="preserve"> </w:t>
      </w:r>
      <w:r w:rsidRPr="002C6C25">
        <w:rPr>
          <w:rFonts w:ascii="Arial" w:hAnsi="Arial" w:cs="Arial"/>
          <w:b/>
          <w:sz w:val="24"/>
          <w:szCs w:val="24"/>
          <w:lang w:val="en-US"/>
        </w:rPr>
        <w:t>risks</w:t>
      </w:r>
    </w:p>
    <w:p w14:paraId="4EB9D7D7" w14:textId="67EC3054" w:rsidR="00711F50" w:rsidRPr="002C6C25" w:rsidRDefault="00E21C02" w:rsidP="004E192D">
      <w:pPr>
        <w:jc w:val="both"/>
        <w:rPr>
          <w:rFonts w:ascii="Arial" w:hAnsi="Arial" w:cs="Arial"/>
          <w:b/>
          <w:sz w:val="24"/>
          <w:szCs w:val="24"/>
          <w:lang w:val="en-US"/>
        </w:rPr>
      </w:pPr>
      <w:r w:rsidRPr="002C6C25">
        <w:rPr>
          <w:rFonts w:ascii="Arial" w:hAnsi="Arial" w:cs="Arial"/>
          <w:sz w:val="24"/>
          <w:szCs w:val="24"/>
          <w:lang w:val="en-US"/>
        </w:rPr>
        <w:t xml:space="preserve">Risks of modern slavery and human trafficking have been deemed low in business operations, as, to the best of our knowledge, no publicly available study </w:t>
      </w:r>
      <w:proofErr w:type="spellStart"/>
      <w:r w:rsidRPr="002C6C25">
        <w:rPr>
          <w:rFonts w:ascii="Arial" w:hAnsi="Arial" w:cs="Arial"/>
          <w:sz w:val="24"/>
          <w:szCs w:val="24"/>
          <w:lang w:val="en-US"/>
        </w:rPr>
        <w:t>categorised</w:t>
      </w:r>
      <w:proofErr w:type="spellEnd"/>
      <w:r w:rsidRPr="002C6C25">
        <w:rPr>
          <w:rFonts w:ascii="Arial" w:hAnsi="Arial" w:cs="Arial"/>
          <w:sz w:val="24"/>
          <w:szCs w:val="24"/>
          <w:lang w:val="en-US"/>
        </w:rPr>
        <w:t xml:space="preserve"> the banking and/or vehicle leasing sector and its employees, most of them being highly skilled professionals, </w:t>
      </w:r>
      <w:r w:rsidR="00711F50" w:rsidRPr="002C6C25">
        <w:rPr>
          <w:rFonts w:ascii="Arial" w:hAnsi="Arial" w:cs="Arial"/>
          <w:sz w:val="24"/>
          <w:szCs w:val="24"/>
          <w:lang w:val="en-US"/>
        </w:rPr>
        <w:t>as especially</w:t>
      </w:r>
      <w:r w:rsidRPr="002C6C25">
        <w:rPr>
          <w:rFonts w:ascii="Arial" w:hAnsi="Arial" w:cs="Arial"/>
          <w:sz w:val="24"/>
          <w:szCs w:val="24"/>
          <w:lang w:val="en-US"/>
        </w:rPr>
        <w:t xml:space="preserve"> exposed to these kind of practices.</w:t>
      </w:r>
    </w:p>
    <w:p w14:paraId="3F58AFA4" w14:textId="75006CEF" w:rsidR="004E192D" w:rsidRPr="002C6C25" w:rsidRDefault="00146893" w:rsidP="004E192D">
      <w:pPr>
        <w:jc w:val="both"/>
        <w:rPr>
          <w:rFonts w:ascii="Arial" w:hAnsi="Arial" w:cs="Arial"/>
          <w:b/>
          <w:sz w:val="24"/>
          <w:szCs w:val="24"/>
          <w:lang w:val="en-US"/>
        </w:rPr>
      </w:pPr>
      <w:r w:rsidRPr="002C6C25">
        <w:rPr>
          <w:rFonts w:ascii="Arial" w:hAnsi="Arial" w:cs="Arial"/>
          <w:b/>
          <w:sz w:val="24"/>
          <w:szCs w:val="24"/>
          <w:lang w:val="en-US"/>
        </w:rPr>
        <w:t>Towards</w:t>
      </w:r>
      <w:r w:rsidR="004E192D" w:rsidRPr="002C6C25">
        <w:rPr>
          <w:rFonts w:ascii="Arial" w:hAnsi="Arial" w:cs="Arial"/>
          <w:b/>
          <w:sz w:val="24"/>
          <w:szCs w:val="24"/>
          <w:lang w:val="en-US"/>
        </w:rPr>
        <w:t xml:space="preserve"> its suppliers</w:t>
      </w:r>
    </w:p>
    <w:p w14:paraId="4856F182" w14:textId="4AF52841" w:rsidR="000B3DFE" w:rsidRPr="002C6C25" w:rsidRDefault="000B3DFE" w:rsidP="00790774">
      <w:pPr>
        <w:autoSpaceDE w:val="0"/>
        <w:autoSpaceDN w:val="0"/>
        <w:adjustRightInd w:val="0"/>
        <w:spacing w:after="0"/>
        <w:jc w:val="both"/>
        <w:rPr>
          <w:rFonts w:ascii="Arial" w:hAnsi="Arial" w:cs="Arial"/>
          <w:sz w:val="24"/>
          <w:szCs w:val="24"/>
          <w:lang w:val="en-US"/>
        </w:rPr>
      </w:pPr>
      <w:r w:rsidRPr="002C6C25">
        <w:rPr>
          <w:rFonts w:ascii="Arial" w:hAnsi="Arial" w:cs="Arial"/>
          <w:sz w:val="24"/>
          <w:szCs w:val="24"/>
          <w:lang w:val="en-US"/>
        </w:rPr>
        <w:t>Within the Procurement &amp; Performance Function</w:t>
      </w:r>
      <w:r w:rsidR="002C413D" w:rsidRPr="002C6C25">
        <w:rPr>
          <w:rFonts w:ascii="Arial" w:hAnsi="Arial" w:cs="Arial"/>
          <w:sz w:val="24"/>
          <w:szCs w:val="24"/>
          <w:lang w:val="en-US"/>
        </w:rPr>
        <w:t>, the dedicated team</w:t>
      </w:r>
      <w:r w:rsidRPr="002C6C25">
        <w:rPr>
          <w:rFonts w:ascii="Arial" w:hAnsi="Arial" w:cs="Arial"/>
          <w:sz w:val="24"/>
          <w:szCs w:val="24"/>
          <w:lang w:val="en-US"/>
        </w:rPr>
        <w:t xml:space="preserve"> address</w:t>
      </w:r>
      <w:r w:rsidR="002C413D" w:rsidRPr="002C6C25">
        <w:rPr>
          <w:rFonts w:ascii="Arial" w:hAnsi="Arial" w:cs="Arial"/>
          <w:sz w:val="24"/>
          <w:szCs w:val="24"/>
          <w:lang w:val="en-US"/>
        </w:rPr>
        <w:t>es</w:t>
      </w:r>
      <w:r w:rsidRPr="002C6C25">
        <w:rPr>
          <w:rFonts w:ascii="Arial" w:hAnsi="Arial" w:cs="Arial"/>
          <w:sz w:val="24"/>
          <w:szCs w:val="24"/>
          <w:lang w:val="en-US"/>
        </w:rPr>
        <w:t xml:space="preserve"> </w:t>
      </w:r>
      <w:r w:rsidR="002C413D" w:rsidRPr="002C6C25">
        <w:rPr>
          <w:rFonts w:ascii="Arial" w:hAnsi="Arial" w:cs="Arial"/>
          <w:sz w:val="24"/>
          <w:szCs w:val="24"/>
          <w:lang w:val="en-US"/>
        </w:rPr>
        <w:t>CSR</w:t>
      </w:r>
      <w:r w:rsidRPr="002C6C25">
        <w:rPr>
          <w:rFonts w:ascii="Arial" w:hAnsi="Arial" w:cs="Arial"/>
          <w:sz w:val="24"/>
          <w:szCs w:val="24"/>
          <w:lang w:val="en-US"/>
        </w:rPr>
        <w:t xml:space="preserve"> risks linked to suppliers and subcontractors. Arval UK’s </w:t>
      </w:r>
      <w:r w:rsidR="002C413D" w:rsidRPr="002C6C25">
        <w:rPr>
          <w:rFonts w:ascii="Arial" w:hAnsi="Arial" w:cs="Arial"/>
          <w:sz w:val="24"/>
          <w:szCs w:val="24"/>
          <w:lang w:val="en-US"/>
        </w:rPr>
        <w:t>CSR</w:t>
      </w:r>
      <w:r w:rsidRPr="002C6C25">
        <w:rPr>
          <w:rFonts w:ascii="Arial" w:hAnsi="Arial" w:cs="Arial"/>
          <w:sz w:val="24"/>
          <w:szCs w:val="24"/>
          <w:lang w:val="en-US"/>
        </w:rPr>
        <w:t xml:space="preserve"> risk management related to its suppliers and subcontractors hinges around the following elements:</w:t>
      </w:r>
    </w:p>
    <w:p w14:paraId="4A7BD447" w14:textId="574592A0" w:rsidR="00E21C02" w:rsidRPr="002C6C25" w:rsidRDefault="006D6537" w:rsidP="00790774">
      <w:pPr>
        <w:pStyle w:val="ListParagraph"/>
        <w:numPr>
          <w:ilvl w:val="0"/>
          <w:numId w:val="7"/>
        </w:numPr>
        <w:jc w:val="both"/>
        <w:rPr>
          <w:rFonts w:ascii="Arial" w:hAnsi="Arial" w:cs="Arial"/>
          <w:sz w:val="24"/>
          <w:szCs w:val="24"/>
          <w:lang w:val="en-US"/>
        </w:rPr>
      </w:pPr>
      <w:r w:rsidRPr="002C6C25">
        <w:rPr>
          <w:rFonts w:ascii="Arial" w:hAnsi="Arial" w:cs="Arial"/>
          <w:sz w:val="24"/>
          <w:szCs w:val="24"/>
          <w:lang w:val="en-US"/>
        </w:rPr>
        <w:t xml:space="preserve">A responsible purchasing policy that aligns </w:t>
      </w:r>
      <w:r w:rsidR="004C5D2F" w:rsidRPr="002C6C25">
        <w:rPr>
          <w:rFonts w:ascii="Arial" w:hAnsi="Arial" w:cs="Arial"/>
          <w:sz w:val="24"/>
          <w:szCs w:val="24"/>
          <w:lang w:val="en-US"/>
        </w:rPr>
        <w:t>Procurement</w:t>
      </w:r>
      <w:r w:rsidRPr="002C6C25">
        <w:rPr>
          <w:rFonts w:ascii="Arial" w:hAnsi="Arial" w:cs="Arial"/>
          <w:sz w:val="24"/>
          <w:szCs w:val="24"/>
          <w:lang w:val="en-US"/>
        </w:rPr>
        <w:t>'s objectives with the Group's CSR objectives, as expressed in the Group purpose</w:t>
      </w:r>
      <w:r w:rsidR="00FB2B99">
        <w:rPr>
          <w:rFonts w:ascii="Arial" w:hAnsi="Arial" w:cs="Arial"/>
          <w:sz w:val="24"/>
          <w:szCs w:val="24"/>
          <w:lang w:val="en-US"/>
        </w:rPr>
        <w:t>;</w:t>
      </w:r>
    </w:p>
    <w:p w14:paraId="0B8B8FA6" w14:textId="61ECD084" w:rsidR="00390D7E" w:rsidRPr="002C6C25" w:rsidRDefault="006D6537" w:rsidP="00790774">
      <w:pPr>
        <w:pStyle w:val="ListParagraph"/>
        <w:numPr>
          <w:ilvl w:val="0"/>
          <w:numId w:val="7"/>
        </w:numPr>
        <w:jc w:val="both"/>
        <w:rPr>
          <w:rFonts w:ascii="Arial" w:hAnsi="Arial" w:cs="Arial"/>
          <w:sz w:val="24"/>
          <w:szCs w:val="24"/>
          <w:lang w:val="en-US"/>
        </w:rPr>
      </w:pPr>
      <w:r w:rsidRPr="002C6C25">
        <w:rPr>
          <w:rFonts w:ascii="Arial" w:hAnsi="Arial" w:cs="Arial"/>
          <w:sz w:val="24"/>
          <w:szCs w:val="24"/>
          <w:lang w:val="en-US"/>
        </w:rPr>
        <w:t xml:space="preserve">The definition by </w:t>
      </w:r>
      <w:r w:rsidR="004C5D2F" w:rsidRPr="002C6C25">
        <w:rPr>
          <w:rFonts w:ascii="Arial" w:hAnsi="Arial" w:cs="Arial"/>
          <w:sz w:val="24"/>
          <w:szCs w:val="24"/>
          <w:lang w:val="en-US"/>
        </w:rPr>
        <w:t>Procurement</w:t>
      </w:r>
      <w:r w:rsidRPr="002C6C25">
        <w:rPr>
          <w:rFonts w:ascii="Arial" w:hAnsi="Arial" w:cs="Arial"/>
          <w:sz w:val="24"/>
          <w:szCs w:val="24"/>
          <w:lang w:val="en-US"/>
        </w:rPr>
        <w:t xml:space="preserve"> of a normative refe</w:t>
      </w:r>
      <w:r w:rsidR="00FB2B99">
        <w:rPr>
          <w:rFonts w:ascii="Arial" w:hAnsi="Arial" w:cs="Arial"/>
          <w:sz w:val="24"/>
          <w:szCs w:val="24"/>
          <w:lang w:val="en-US"/>
        </w:rPr>
        <w:t>rence framework, which includes;</w:t>
      </w:r>
    </w:p>
    <w:p w14:paraId="04127D58" w14:textId="7490DA58" w:rsidR="00390D7E" w:rsidRPr="002C6C25" w:rsidRDefault="000B3DFE" w:rsidP="00790774">
      <w:pPr>
        <w:pStyle w:val="ListParagraph"/>
        <w:numPr>
          <w:ilvl w:val="1"/>
          <w:numId w:val="7"/>
        </w:numPr>
        <w:jc w:val="both"/>
        <w:rPr>
          <w:rFonts w:ascii="Arial" w:hAnsi="Arial" w:cs="Arial"/>
          <w:sz w:val="24"/>
          <w:szCs w:val="24"/>
          <w:lang w:val="en-US"/>
        </w:rPr>
      </w:pPr>
      <w:r w:rsidRPr="002C6C25">
        <w:rPr>
          <w:rFonts w:ascii="Arial" w:hAnsi="Arial" w:cs="Arial"/>
          <w:sz w:val="24"/>
          <w:szCs w:val="24"/>
          <w:lang w:val="en-US"/>
        </w:rPr>
        <w:lastRenderedPageBreak/>
        <w:t>a “Sustainable Sourcing Charter”, setting out the reciprocal commitments of the Group</w:t>
      </w:r>
      <w:r w:rsidR="00781CDD" w:rsidRPr="002C6C25">
        <w:rPr>
          <w:rFonts w:ascii="Arial" w:hAnsi="Arial" w:cs="Arial"/>
          <w:sz w:val="24"/>
          <w:szCs w:val="24"/>
          <w:lang w:val="en-US"/>
        </w:rPr>
        <w:t>,</w:t>
      </w:r>
      <w:r w:rsidRPr="002C6C25">
        <w:rPr>
          <w:rFonts w:ascii="Arial" w:hAnsi="Arial" w:cs="Arial"/>
          <w:sz w:val="24"/>
          <w:szCs w:val="24"/>
          <w:lang w:val="en-US"/>
        </w:rPr>
        <w:t xml:space="preserve"> its suppliers and </w:t>
      </w:r>
      <w:r w:rsidR="00781CDD" w:rsidRPr="002C6C25">
        <w:rPr>
          <w:rFonts w:ascii="Arial" w:hAnsi="Arial" w:cs="Arial"/>
          <w:sz w:val="24"/>
          <w:szCs w:val="24"/>
          <w:lang w:val="en-US"/>
        </w:rPr>
        <w:t xml:space="preserve">its </w:t>
      </w:r>
      <w:r w:rsidRPr="002C6C25">
        <w:rPr>
          <w:rFonts w:ascii="Arial" w:hAnsi="Arial" w:cs="Arial"/>
          <w:sz w:val="24"/>
          <w:szCs w:val="24"/>
          <w:lang w:val="en-US"/>
        </w:rPr>
        <w:t>subcontractors from an environmental and social standpoint</w:t>
      </w:r>
    </w:p>
    <w:p w14:paraId="545F489F" w14:textId="72AC512F" w:rsidR="00390D7E" w:rsidRPr="002C6C25" w:rsidRDefault="000B3DFE" w:rsidP="00790774">
      <w:pPr>
        <w:pStyle w:val="ListParagraph"/>
        <w:numPr>
          <w:ilvl w:val="1"/>
          <w:numId w:val="7"/>
        </w:numPr>
        <w:jc w:val="both"/>
        <w:rPr>
          <w:rFonts w:ascii="Arial" w:hAnsi="Arial" w:cs="Arial"/>
          <w:sz w:val="24"/>
          <w:szCs w:val="24"/>
          <w:lang w:val="en-US"/>
        </w:rPr>
      </w:pPr>
      <w:r w:rsidRPr="002C6C25">
        <w:rPr>
          <w:rFonts w:ascii="Arial" w:hAnsi="Arial" w:cs="Arial"/>
          <w:sz w:val="24"/>
          <w:szCs w:val="24"/>
          <w:lang w:val="en-US"/>
        </w:rPr>
        <w:t xml:space="preserve">contractual clauses requiring compliance with the </w:t>
      </w:r>
      <w:r w:rsidR="00997CEC" w:rsidRPr="002C6C25">
        <w:rPr>
          <w:rFonts w:ascii="Arial" w:hAnsi="Arial" w:cs="Arial"/>
          <w:sz w:val="24"/>
          <w:szCs w:val="24"/>
          <w:lang w:val="en-US"/>
        </w:rPr>
        <w:t xml:space="preserve">template </w:t>
      </w:r>
      <w:r w:rsidRPr="002C6C25">
        <w:rPr>
          <w:rFonts w:ascii="Arial" w:hAnsi="Arial" w:cs="Arial"/>
          <w:sz w:val="24"/>
          <w:szCs w:val="24"/>
          <w:lang w:val="en-US"/>
        </w:rPr>
        <w:t xml:space="preserve">International </w:t>
      </w:r>
      <w:proofErr w:type="spellStart"/>
      <w:r w:rsidRPr="002C6C25">
        <w:rPr>
          <w:rFonts w:ascii="Arial" w:hAnsi="Arial" w:cs="Arial"/>
          <w:sz w:val="24"/>
          <w:szCs w:val="24"/>
          <w:lang w:val="en-US"/>
        </w:rPr>
        <w:t>Labour</w:t>
      </w:r>
      <w:proofErr w:type="spellEnd"/>
      <w:r w:rsidRPr="002C6C25">
        <w:rPr>
          <w:rFonts w:ascii="Arial" w:hAnsi="Arial" w:cs="Arial"/>
          <w:sz w:val="24"/>
          <w:szCs w:val="24"/>
          <w:lang w:val="en-US"/>
        </w:rPr>
        <w:t xml:space="preserve"> Organization’s conventions in all countries where suppliers are located, allowing contract termination in case of non-compliance by the suppliers of the Group ESG requirements</w:t>
      </w:r>
    </w:p>
    <w:p w14:paraId="6671E9AE" w14:textId="461CEF1B" w:rsidR="00390D7E" w:rsidRPr="002C6C25" w:rsidRDefault="002C413D" w:rsidP="00790774">
      <w:pPr>
        <w:pStyle w:val="ListParagraph"/>
        <w:numPr>
          <w:ilvl w:val="1"/>
          <w:numId w:val="7"/>
        </w:numPr>
        <w:jc w:val="both"/>
        <w:rPr>
          <w:rFonts w:ascii="Arial" w:hAnsi="Arial" w:cs="Arial"/>
          <w:sz w:val="24"/>
          <w:szCs w:val="24"/>
          <w:lang w:val="en-US"/>
        </w:rPr>
      </w:pPr>
      <w:r w:rsidRPr="002C6C25">
        <w:rPr>
          <w:rFonts w:ascii="Arial" w:hAnsi="Arial" w:cs="Arial"/>
          <w:sz w:val="24"/>
          <w:szCs w:val="24"/>
          <w:lang w:val="en-US"/>
        </w:rPr>
        <w:t>CSR</w:t>
      </w:r>
      <w:r w:rsidR="00780378" w:rsidRPr="002C6C25">
        <w:rPr>
          <w:rFonts w:ascii="Arial" w:hAnsi="Arial" w:cs="Arial"/>
          <w:sz w:val="24"/>
          <w:szCs w:val="24"/>
          <w:lang w:val="en-US"/>
        </w:rPr>
        <w:t xml:space="preserve"> questionnaire models, used during calls for tenders and including environment, ethics and human rights targeted questions</w:t>
      </w:r>
    </w:p>
    <w:p w14:paraId="3B1EA3F5" w14:textId="69F18577" w:rsidR="00390D7E" w:rsidRPr="002C6C25" w:rsidRDefault="00780378" w:rsidP="00790774">
      <w:pPr>
        <w:pStyle w:val="ListParagraph"/>
        <w:numPr>
          <w:ilvl w:val="1"/>
          <w:numId w:val="7"/>
        </w:numPr>
        <w:jc w:val="both"/>
        <w:rPr>
          <w:rFonts w:ascii="Arial" w:hAnsi="Arial" w:cs="Arial"/>
          <w:sz w:val="24"/>
          <w:szCs w:val="24"/>
          <w:lang w:val="en-US"/>
        </w:rPr>
      </w:pPr>
      <w:r w:rsidRPr="002C6C25">
        <w:rPr>
          <w:rFonts w:ascii="Arial" w:hAnsi="Arial" w:cs="Arial"/>
          <w:sz w:val="24"/>
          <w:szCs w:val="24"/>
          <w:lang w:val="en-US"/>
        </w:rPr>
        <w:t xml:space="preserve">supplier monitoring rules, targeting </w:t>
      </w:r>
      <w:r w:rsidR="002C413D" w:rsidRPr="002C6C25">
        <w:rPr>
          <w:rFonts w:ascii="Arial" w:hAnsi="Arial" w:cs="Arial"/>
          <w:sz w:val="24"/>
          <w:szCs w:val="24"/>
          <w:lang w:val="en-US"/>
        </w:rPr>
        <w:t>CSR</w:t>
      </w:r>
      <w:r w:rsidRPr="002C6C25">
        <w:rPr>
          <w:rFonts w:ascii="Arial" w:hAnsi="Arial" w:cs="Arial"/>
          <w:sz w:val="24"/>
          <w:szCs w:val="24"/>
          <w:lang w:val="en-US"/>
        </w:rPr>
        <w:t xml:space="preserve"> criteria used during the selection process and completed by the thematic regulatory watches</w:t>
      </w:r>
    </w:p>
    <w:p w14:paraId="2184CF7D" w14:textId="77777777" w:rsidR="00780378" w:rsidRPr="002C6C25" w:rsidRDefault="00780378" w:rsidP="00790774">
      <w:pPr>
        <w:pStyle w:val="ListParagraph"/>
        <w:numPr>
          <w:ilvl w:val="1"/>
          <w:numId w:val="7"/>
        </w:numPr>
        <w:jc w:val="both"/>
        <w:rPr>
          <w:rFonts w:ascii="Arial" w:hAnsi="Arial" w:cs="Arial"/>
          <w:sz w:val="24"/>
          <w:szCs w:val="24"/>
          <w:lang w:val="en-US"/>
        </w:rPr>
      </w:pPr>
      <w:proofErr w:type="gramStart"/>
      <w:r w:rsidRPr="002C6C25">
        <w:rPr>
          <w:rFonts w:ascii="Arial" w:hAnsi="Arial" w:cs="Arial"/>
          <w:sz w:val="24"/>
          <w:szCs w:val="24"/>
          <w:lang w:val="en-US"/>
        </w:rPr>
        <w:t>training</w:t>
      </w:r>
      <w:proofErr w:type="gramEnd"/>
      <w:r w:rsidRPr="002C6C25">
        <w:rPr>
          <w:rFonts w:ascii="Arial" w:hAnsi="Arial" w:cs="Arial"/>
          <w:sz w:val="24"/>
          <w:szCs w:val="24"/>
          <w:lang w:val="en-US"/>
        </w:rPr>
        <w:t xml:space="preserve"> for employees of Procurement &amp; Performance.</w:t>
      </w:r>
    </w:p>
    <w:p w14:paraId="7F18ADF2" w14:textId="77777777" w:rsidR="00780378" w:rsidRPr="002C6C25" w:rsidRDefault="00780378" w:rsidP="00780378">
      <w:pPr>
        <w:pStyle w:val="ListParagraph"/>
        <w:autoSpaceDE w:val="0"/>
        <w:autoSpaceDN w:val="0"/>
        <w:adjustRightInd w:val="0"/>
        <w:spacing w:after="0" w:line="240" w:lineRule="auto"/>
        <w:ind w:left="1440"/>
        <w:rPr>
          <w:rFonts w:ascii="BNPPSans-Light" w:hAnsi="BNPPSans-Light" w:cs="BNPPSans-Light"/>
          <w:color w:val="F79646" w:themeColor="accent6"/>
          <w:sz w:val="24"/>
          <w:szCs w:val="24"/>
          <w:lang w:val="en-GB"/>
        </w:rPr>
      </w:pPr>
    </w:p>
    <w:p w14:paraId="70D61E50" w14:textId="77777777" w:rsidR="00E21C02" w:rsidRPr="002C6C25" w:rsidRDefault="00E21C02" w:rsidP="00E21C02">
      <w:pPr>
        <w:jc w:val="both"/>
        <w:rPr>
          <w:rFonts w:ascii="Arial" w:hAnsi="Arial" w:cs="Arial"/>
          <w:b/>
          <w:sz w:val="24"/>
          <w:szCs w:val="24"/>
          <w:lang w:val="en-US"/>
        </w:rPr>
      </w:pPr>
      <w:r w:rsidRPr="002C6C25">
        <w:rPr>
          <w:rFonts w:ascii="Arial" w:hAnsi="Arial" w:cs="Arial"/>
          <w:b/>
          <w:sz w:val="24"/>
          <w:szCs w:val="24"/>
          <w:lang w:val="en-US"/>
        </w:rPr>
        <w:t xml:space="preserve">Suppliers’ </w:t>
      </w:r>
      <w:r w:rsidR="00815D63" w:rsidRPr="002C6C25">
        <w:rPr>
          <w:rFonts w:ascii="Arial" w:hAnsi="Arial" w:cs="Arial"/>
          <w:b/>
          <w:sz w:val="24"/>
          <w:szCs w:val="24"/>
          <w:lang w:val="en-US"/>
        </w:rPr>
        <w:t>inherent</w:t>
      </w:r>
      <w:r w:rsidR="00A64A3C" w:rsidRPr="002C6C25">
        <w:rPr>
          <w:rFonts w:ascii="Arial" w:hAnsi="Arial" w:cs="Arial"/>
          <w:b/>
          <w:sz w:val="24"/>
          <w:szCs w:val="24"/>
          <w:lang w:val="en-US"/>
        </w:rPr>
        <w:t xml:space="preserve"> </w:t>
      </w:r>
      <w:r w:rsidRPr="002C6C25">
        <w:rPr>
          <w:rFonts w:ascii="Arial" w:hAnsi="Arial" w:cs="Arial"/>
          <w:b/>
          <w:sz w:val="24"/>
          <w:szCs w:val="24"/>
          <w:lang w:val="en-US"/>
        </w:rPr>
        <w:t>risks</w:t>
      </w:r>
    </w:p>
    <w:p w14:paraId="6155D793" w14:textId="3E880D4E" w:rsidR="00390D7E" w:rsidRPr="002C6C25" w:rsidRDefault="00E21C02" w:rsidP="00390D7E">
      <w:pPr>
        <w:jc w:val="both"/>
        <w:rPr>
          <w:rFonts w:ascii="Arial" w:hAnsi="Arial" w:cs="Arial"/>
          <w:b/>
          <w:sz w:val="24"/>
          <w:szCs w:val="24"/>
          <w:lang w:val="en-US"/>
        </w:rPr>
      </w:pPr>
      <w:r w:rsidRPr="002C6C25">
        <w:rPr>
          <w:rFonts w:ascii="Arial" w:hAnsi="Arial" w:cs="Arial"/>
          <w:sz w:val="24"/>
          <w:szCs w:val="24"/>
          <w:lang w:val="en-US"/>
        </w:rPr>
        <w:t xml:space="preserve">Arval UK’s supply chain includes vehicle manufacturers, dealers, vehicle logistics companies, service, maintenance and repair suppliers, vehicle rental and </w:t>
      </w:r>
      <w:proofErr w:type="spellStart"/>
      <w:r w:rsidRPr="002C6C25">
        <w:rPr>
          <w:rFonts w:ascii="Arial" w:hAnsi="Arial" w:cs="Arial"/>
          <w:sz w:val="24"/>
          <w:szCs w:val="24"/>
          <w:lang w:val="en-US"/>
        </w:rPr>
        <w:t>tyre</w:t>
      </w:r>
      <w:proofErr w:type="spellEnd"/>
      <w:r w:rsidRPr="002C6C25">
        <w:rPr>
          <w:rFonts w:ascii="Arial" w:hAnsi="Arial" w:cs="Arial"/>
          <w:sz w:val="24"/>
          <w:szCs w:val="24"/>
          <w:lang w:val="en-US"/>
        </w:rPr>
        <w:t xml:space="preserve"> suppliers</w:t>
      </w:r>
      <w:r w:rsidR="00781CDD" w:rsidRPr="002C6C25">
        <w:rPr>
          <w:rFonts w:ascii="Arial" w:hAnsi="Arial" w:cs="Arial"/>
          <w:sz w:val="24"/>
          <w:szCs w:val="24"/>
          <w:lang w:val="en-US"/>
        </w:rPr>
        <w:t>,</w:t>
      </w:r>
      <w:r w:rsidRPr="002C6C25">
        <w:rPr>
          <w:rFonts w:ascii="Arial" w:hAnsi="Arial" w:cs="Arial"/>
          <w:sz w:val="24"/>
          <w:szCs w:val="24"/>
          <w:lang w:val="en-US"/>
        </w:rPr>
        <w:t xml:space="preserve"> as well as general supporting suppliers across functions such as IT, professional services and marketing.</w:t>
      </w:r>
    </w:p>
    <w:p w14:paraId="353C0DA0" w14:textId="77777777" w:rsidR="004E192D" w:rsidRPr="002C6C25" w:rsidRDefault="004E192D" w:rsidP="0001190E">
      <w:pPr>
        <w:rPr>
          <w:rFonts w:ascii="Arial" w:hAnsi="Arial" w:cs="Arial"/>
          <w:b/>
          <w:sz w:val="24"/>
          <w:szCs w:val="24"/>
          <w:lang w:val="en-US"/>
        </w:rPr>
      </w:pPr>
      <w:r w:rsidRPr="002C6C25">
        <w:rPr>
          <w:rFonts w:ascii="Arial" w:hAnsi="Arial" w:cs="Arial"/>
          <w:b/>
          <w:sz w:val="24"/>
          <w:szCs w:val="24"/>
          <w:lang w:val="en-US"/>
        </w:rPr>
        <w:t xml:space="preserve">Assessing effectiveness </w:t>
      </w:r>
    </w:p>
    <w:p w14:paraId="5BE38A31" w14:textId="1FD1D9E1" w:rsidR="0006333E" w:rsidRPr="002C6C25" w:rsidRDefault="0006333E" w:rsidP="004E192D">
      <w:pPr>
        <w:jc w:val="both"/>
        <w:rPr>
          <w:rFonts w:ascii="Arial" w:hAnsi="Arial" w:cs="Arial"/>
          <w:sz w:val="24"/>
          <w:szCs w:val="24"/>
          <w:lang w:val="en-US"/>
        </w:rPr>
      </w:pPr>
      <w:r w:rsidRPr="002C6C25">
        <w:rPr>
          <w:rFonts w:ascii="Arial" w:hAnsi="Arial" w:cs="Arial"/>
          <w:sz w:val="24"/>
          <w:szCs w:val="24"/>
          <w:lang w:val="en-US"/>
        </w:rPr>
        <w:t xml:space="preserve">Acknowledging the challenges of assessing and addressing modern slavery and human trafficking issues, </w:t>
      </w:r>
      <w:r w:rsidR="00F438B8" w:rsidRPr="002C6C25">
        <w:rPr>
          <w:rFonts w:ascii="Arial" w:hAnsi="Arial" w:cs="Arial"/>
          <w:sz w:val="24"/>
          <w:szCs w:val="24"/>
          <w:lang w:val="en-US"/>
        </w:rPr>
        <w:t xml:space="preserve">Arval </w:t>
      </w:r>
      <w:r w:rsidR="004C5D2F" w:rsidRPr="002C6C25">
        <w:rPr>
          <w:rFonts w:ascii="Arial" w:hAnsi="Arial" w:cs="Arial"/>
          <w:sz w:val="24"/>
          <w:szCs w:val="24"/>
          <w:lang w:val="en-US"/>
        </w:rPr>
        <w:t xml:space="preserve">UK </w:t>
      </w:r>
      <w:r w:rsidRPr="002C6C25">
        <w:rPr>
          <w:rFonts w:ascii="Arial" w:hAnsi="Arial" w:cs="Arial"/>
          <w:sz w:val="24"/>
          <w:szCs w:val="24"/>
          <w:lang w:val="en-US"/>
        </w:rPr>
        <w:t>remains committed to the review and enhancement of its own processes and policies in order to continually improve their range and effectiveness.</w:t>
      </w:r>
    </w:p>
    <w:p w14:paraId="435193E5" w14:textId="3090A44C" w:rsidR="004E192D" w:rsidRPr="002C6C25" w:rsidRDefault="004E192D" w:rsidP="004E192D">
      <w:pPr>
        <w:jc w:val="both"/>
        <w:rPr>
          <w:rFonts w:ascii="Arial" w:hAnsi="Arial" w:cs="Arial"/>
          <w:b/>
          <w:sz w:val="24"/>
          <w:szCs w:val="24"/>
          <w:lang w:val="en-US"/>
        </w:rPr>
      </w:pPr>
      <w:r w:rsidRPr="002C6C25">
        <w:rPr>
          <w:rFonts w:ascii="Arial" w:hAnsi="Arial" w:cs="Arial"/>
          <w:b/>
          <w:sz w:val="24"/>
          <w:szCs w:val="24"/>
          <w:lang w:val="en-US"/>
        </w:rPr>
        <w:t>Conclusion</w:t>
      </w:r>
    </w:p>
    <w:p w14:paraId="2BA38B4A" w14:textId="69807427" w:rsidR="00C33B18" w:rsidRPr="002C6C25" w:rsidRDefault="009D1F6F" w:rsidP="004E192D">
      <w:pPr>
        <w:jc w:val="both"/>
        <w:rPr>
          <w:rFonts w:ascii="Arial" w:hAnsi="Arial" w:cs="Arial"/>
          <w:sz w:val="24"/>
          <w:szCs w:val="24"/>
          <w:lang w:val="en-US"/>
        </w:rPr>
      </w:pPr>
      <w:r>
        <w:rPr>
          <w:noProof/>
          <w:lang w:val="en-GB" w:eastAsia="en-GB"/>
        </w:rPr>
        <w:lastRenderedPageBreak/>
        <w:drawing>
          <wp:anchor distT="0" distB="0" distL="114300" distR="114300" simplePos="0" relativeHeight="251659264" behindDoc="0" locked="0" layoutInCell="1" allowOverlap="1" wp14:anchorId="562A88FF" wp14:editId="7479D1EF">
            <wp:simplePos x="0" y="0"/>
            <wp:positionH relativeFrom="column">
              <wp:posOffset>-5080</wp:posOffset>
            </wp:positionH>
            <wp:positionV relativeFrom="paragraph">
              <wp:posOffset>838835</wp:posOffset>
            </wp:positionV>
            <wp:extent cx="2353136" cy="10096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kshmi full na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3136" cy="1009650"/>
                    </a:xfrm>
                    <a:prstGeom prst="rect">
                      <a:avLst/>
                    </a:prstGeom>
                  </pic:spPr>
                </pic:pic>
              </a:graphicData>
            </a:graphic>
            <wp14:sizeRelH relativeFrom="page">
              <wp14:pctWidth>0</wp14:pctWidth>
            </wp14:sizeRelH>
            <wp14:sizeRelV relativeFrom="page">
              <wp14:pctHeight>0</wp14:pctHeight>
            </wp14:sizeRelV>
          </wp:anchor>
        </w:drawing>
      </w:r>
      <w:r w:rsidR="00C33B18" w:rsidRPr="002C6C25">
        <w:rPr>
          <w:rFonts w:ascii="Arial" w:hAnsi="Arial" w:cs="Arial"/>
          <w:sz w:val="24"/>
          <w:szCs w:val="24"/>
          <w:lang w:val="en-US"/>
        </w:rPr>
        <w:t xml:space="preserve">This statement is made pursuant to </w:t>
      </w:r>
      <w:r w:rsidR="002C413D" w:rsidRPr="002C6C25">
        <w:rPr>
          <w:rFonts w:ascii="Arial" w:hAnsi="Arial" w:cs="Arial"/>
          <w:sz w:val="24"/>
          <w:szCs w:val="24"/>
          <w:lang w:val="en-US"/>
        </w:rPr>
        <w:t>th</w:t>
      </w:r>
      <w:r w:rsidR="00C33B18" w:rsidRPr="002C6C25">
        <w:rPr>
          <w:rFonts w:ascii="Arial" w:hAnsi="Arial" w:cs="Arial"/>
          <w:sz w:val="24"/>
          <w:szCs w:val="24"/>
          <w:lang w:val="en-US"/>
        </w:rPr>
        <w:t>e Modern Slavery Act 2015 and constitutes Arval UK’s slavery and human trafficking statement for the financial year ending 31 December 202</w:t>
      </w:r>
      <w:r w:rsidR="00681977" w:rsidRPr="002C6C25">
        <w:rPr>
          <w:rFonts w:ascii="Arial" w:hAnsi="Arial" w:cs="Arial"/>
          <w:sz w:val="24"/>
          <w:szCs w:val="24"/>
          <w:lang w:val="en-US"/>
        </w:rPr>
        <w:t>2</w:t>
      </w:r>
      <w:r w:rsidR="00083CBA" w:rsidRPr="002C6C25">
        <w:rPr>
          <w:rFonts w:ascii="Arial" w:hAnsi="Arial" w:cs="Arial"/>
          <w:sz w:val="24"/>
          <w:szCs w:val="24"/>
          <w:vertAlign w:val="superscript"/>
          <w:lang w:val="en-US"/>
        </w:rPr>
        <w:t>1</w:t>
      </w:r>
      <w:r w:rsidR="00C33B18" w:rsidRPr="002C6C25">
        <w:rPr>
          <w:rFonts w:ascii="Arial" w:hAnsi="Arial" w:cs="Arial"/>
          <w:sz w:val="24"/>
          <w:szCs w:val="24"/>
          <w:lang w:val="en-US"/>
        </w:rPr>
        <w:t xml:space="preserve"> and is owned and approved by the Board of Directors of Arval UK Limited.</w:t>
      </w:r>
    </w:p>
    <w:p w14:paraId="4AC74800" w14:textId="26F66214" w:rsidR="009D2620" w:rsidRDefault="009D2620" w:rsidP="00C33B18">
      <w:pPr>
        <w:jc w:val="both"/>
        <w:rPr>
          <w:rFonts w:ascii="Arial" w:hAnsi="Arial" w:cs="Arial"/>
          <w:sz w:val="24"/>
          <w:szCs w:val="24"/>
          <w:lang w:val="en-US"/>
        </w:rPr>
      </w:pPr>
    </w:p>
    <w:p w14:paraId="7746FAD7" w14:textId="28A77EDD" w:rsidR="002C6C25" w:rsidRDefault="002C6C25" w:rsidP="00C33B18">
      <w:pPr>
        <w:jc w:val="both"/>
        <w:rPr>
          <w:rFonts w:ascii="Arial" w:hAnsi="Arial" w:cs="Arial"/>
          <w:sz w:val="24"/>
          <w:szCs w:val="24"/>
          <w:lang w:val="en-US"/>
        </w:rPr>
      </w:pPr>
    </w:p>
    <w:p w14:paraId="4176293A" w14:textId="077D35AA" w:rsidR="002C6C25" w:rsidRPr="002C6C25" w:rsidRDefault="002C6C25" w:rsidP="00C33B18">
      <w:pPr>
        <w:jc w:val="both"/>
        <w:rPr>
          <w:rFonts w:ascii="Arial" w:hAnsi="Arial" w:cs="Arial"/>
          <w:sz w:val="24"/>
          <w:szCs w:val="24"/>
          <w:lang w:val="en-US"/>
        </w:rPr>
      </w:pPr>
    </w:p>
    <w:p w14:paraId="3348E2FF" w14:textId="250BA50A" w:rsidR="00C33B18" w:rsidRPr="002C6C25" w:rsidRDefault="00C33B18" w:rsidP="00C33B18">
      <w:pPr>
        <w:jc w:val="both"/>
        <w:rPr>
          <w:rFonts w:ascii="Arial" w:hAnsi="Arial" w:cs="Arial"/>
          <w:sz w:val="24"/>
          <w:szCs w:val="24"/>
          <w:lang w:val="en-US"/>
        </w:rPr>
      </w:pPr>
      <w:r w:rsidRPr="002C6C25">
        <w:rPr>
          <w:rFonts w:ascii="Arial" w:hAnsi="Arial" w:cs="Arial"/>
          <w:sz w:val="24"/>
          <w:szCs w:val="24"/>
          <w:lang w:val="en-US"/>
        </w:rPr>
        <w:t xml:space="preserve">Lakshmi Moorthy </w:t>
      </w:r>
      <w:r w:rsidR="009D2620" w:rsidRPr="002C6C25">
        <w:rPr>
          <w:rFonts w:ascii="Arial" w:hAnsi="Arial" w:cs="Arial"/>
          <w:sz w:val="24"/>
          <w:szCs w:val="24"/>
          <w:lang w:val="en-US"/>
        </w:rPr>
        <w:t>–</w:t>
      </w:r>
      <w:r w:rsidRPr="002C6C25">
        <w:rPr>
          <w:rFonts w:ascii="Arial" w:hAnsi="Arial" w:cs="Arial"/>
          <w:sz w:val="24"/>
          <w:szCs w:val="24"/>
          <w:lang w:val="en-US"/>
        </w:rPr>
        <w:t xml:space="preserve"> </w:t>
      </w:r>
      <w:r w:rsidR="009D2620" w:rsidRPr="002C6C25">
        <w:rPr>
          <w:rFonts w:ascii="Arial" w:hAnsi="Arial" w:cs="Arial"/>
          <w:sz w:val="24"/>
          <w:szCs w:val="24"/>
          <w:lang w:val="en-US"/>
        </w:rPr>
        <w:t>Managing Director</w:t>
      </w:r>
    </w:p>
    <w:p w14:paraId="0E392383" w14:textId="77777777" w:rsidR="00C33B18" w:rsidRPr="002C6C25" w:rsidRDefault="00C33B18" w:rsidP="0001190E">
      <w:pPr>
        <w:jc w:val="both"/>
        <w:rPr>
          <w:rFonts w:ascii="Arial" w:hAnsi="Arial" w:cs="Arial"/>
          <w:sz w:val="24"/>
          <w:szCs w:val="24"/>
          <w:lang w:val="en-US"/>
        </w:rPr>
      </w:pPr>
      <w:r w:rsidRPr="002C6C25">
        <w:rPr>
          <w:rFonts w:ascii="Arial" w:hAnsi="Arial" w:cs="Arial"/>
          <w:sz w:val="24"/>
          <w:szCs w:val="24"/>
          <w:lang w:val="en-US"/>
        </w:rPr>
        <w:t>May 202</w:t>
      </w:r>
      <w:r w:rsidR="00780378" w:rsidRPr="002C6C25">
        <w:rPr>
          <w:rFonts w:ascii="Arial" w:hAnsi="Arial" w:cs="Arial"/>
          <w:sz w:val="24"/>
          <w:szCs w:val="24"/>
          <w:lang w:val="en-US"/>
        </w:rPr>
        <w:t>3</w:t>
      </w:r>
    </w:p>
    <w:p w14:paraId="5AAEB3E8" w14:textId="0732172D" w:rsidR="00D84638" w:rsidRPr="002C6C25" w:rsidRDefault="00083CBA" w:rsidP="00083CBA">
      <w:pPr>
        <w:tabs>
          <w:tab w:val="left" w:pos="8220"/>
        </w:tabs>
        <w:rPr>
          <w:rFonts w:ascii="Arial" w:hAnsi="Arial" w:cs="Arial"/>
          <w:sz w:val="24"/>
          <w:szCs w:val="24"/>
          <w:lang w:val="en-US"/>
        </w:rPr>
      </w:pPr>
      <w:r w:rsidRPr="002C6C25">
        <w:rPr>
          <w:rFonts w:ascii="Arial" w:hAnsi="Arial" w:cs="Arial"/>
          <w:sz w:val="24"/>
          <w:szCs w:val="24"/>
          <w:vertAlign w:val="superscript"/>
          <w:lang w:val="en-US"/>
        </w:rPr>
        <w:t>1</w:t>
      </w:r>
      <w:r w:rsidRPr="002C6C25">
        <w:rPr>
          <w:rFonts w:ascii="Arial" w:hAnsi="Arial" w:cs="Arial"/>
          <w:sz w:val="24"/>
          <w:szCs w:val="24"/>
          <w:lang w:val="en-US"/>
        </w:rPr>
        <w:t xml:space="preserve"> Arval</w:t>
      </w:r>
      <w:r w:rsidR="00780378" w:rsidRPr="002C6C25">
        <w:rPr>
          <w:rFonts w:ascii="Arial" w:hAnsi="Arial" w:cs="Arial"/>
          <w:sz w:val="24"/>
          <w:szCs w:val="24"/>
          <w:lang w:val="en-US"/>
        </w:rPr>
        <w:t xml:space="preserve"> </w:t>
      </w:r>
      <w:r w:rsidR="00F550F1" w:rsidRPr="002C6C25">
        <w:rPr>
          <w:rFonts w:ascii="Arial" w:hAnsi="Arial" w:cs="Arial"/>
          <w:sz w:val="24"/>
          <w:szCs w:val="24"/>
          <w:lang w:val="en-US"/>
        </w:rPr>
        <w:t xml:space="preserve">UK </w:t>
      </w:r>
      <w:r w:rsidR="00780378" w:rsidRPr="002C6C25">
        <w:rPr>
          <w:rFonts w:ascii="Arial" w:hAnsi="Arial" w:cs="Arial"/>
          <w:sz w:val="24"/>
          <w:szCs w:val="24"/>
          <w:lang w:val="en-US"/>
        </w:rPr>
        <w:t>also publishes its statement on modern slavery and human trafficking on the Modern slavery statement registry, a platform launched by the British government in March 2021.</w:t>
      </w:r>
      <w:r w:rsidRPr="002C6C25">
        <w:rPr>
          <w:rFonts w:ascii="Arial" w:hAnsi="Arial" w:cs="Arial"/>
          <w:sz w:val="24"/>
          <w:szCs w:val="24"/>
          <w:lang w:val="en-US"/>
        </w:rPr>
        <w:tab/>
      </w:r>
    </w:p>
    <w:sectPr w:rsidR="00D84638" w:rsidRPr="002C6C25" w:rsidSect="00EF6AF6">
      <w:headerReference w:type="default" r:id="rId9"/>
      <w:pgSz w:w="11906" w:h="16838"/>
      <w:pgMar w:top="1418" w:right="1418" w:bottom="1418" w:left="1418"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456CB" w14:textId="77777777" w:rsidR="000B6E76" w:rsidRDefault="000B6E76" w:rsidP="007E4D90">
      <w:pPr>
        <w:spacing w:after="0" w:line="240" w:lineRule="auto"/>
      </w:pPr>
      <w:r>
        <w:separator/>
      </w:r>
    </w:p>
  </w:endnote>
  <w:endnote w:type="continuationSeparator" w:id="0">
    <w:p w14:paraId="6B827579" w14:textId="77777777" w:rsidR="000B6E76" w:rsidRDefault="000B6E76" w:rsidP="007E4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NPPSans-Light">
    <w:panose1 w:val="02000503020000020004"/>
    <w:charset w:val="00"/>
    <w:family w:val="swiss"/>
    <w:notTrueType/>
    <w:pitch w:val="default"/>
    <w:sig w:usb0="00000003" w:usb1="00000000" w:usb2="00000000" w:usb3="00000000" w:csb0="00000001" w:csb1="00000000"/>
  </w:font>
  <w:font w:name="BNPPSans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D08E5" w14:textId="77777777" w:rsidR="000B6E76" w:rsidRDefault="000B6E76" w:rsidP="007E4D90">
      <w:pPr>
        <w:spacing w:after="0" w:line="240" w:lineRule="auto"/>
      </w:pPr>
      <w:r>
        <w:separator/>
      </w:r>
    </w:p>
  </w:footnote>
  <w:footnote w:type="continuationSeparator" w:id="0">
    <w:p w14:paraId="35CBDB15" w14:textId="77777777" w:rsidR="000B6E76" w:rsidRDefault="000B6E76" w:rsidP="007E4D90">
      <w:pPr>
        <w:spacing w:after="0" w:line="240" w:lineRule="auto"/>
      </w:pPr>
      <w:r>
        <w:continuationSeparator/>
      </w:r>
    </w:p>
  </w:footnote>
  <w:footnote w:id="1">
    <w:p w14:paraId="149C01DD" w14:textId="0AF52F64" w:rsidR="00703BD6" w:rsidRPr="009D2620" w:rsidRDefault="00703BD6" w:rsidP="00703BD6">
      <w:pPr>
        <w:autoSpaceDE w:val="0"/>
        <w:autoSpaceDN w:val="0"/>
        <w:adjustRightInd w:val="0"/>
        <w:spacing w:after="0" w:line="240" w:lineRule="auto"/>
        <w:rPr>
          <w:rFonts w:ascii="Arial" w:hAnsi="Arial" w:cs="Arial"/>
          <w:sz w:val="16"/>
          <w:szCs w:val="16"/>
          <w:lang w:val="en-US"/>
        </w:rPr>
      </w:pPr>
      <w:r w:rsidRPr="009D2620">
        <w:rPr>
          <w:rStyle w:val="FootnoteReference"/>
          <w:sz w:val="16"/>
        </w:rPr>
        <w:footnoteRef/>
      </w:r>
      <w:r w:rsidRPr="009D2620">
        <w:rPr>
          <w:sz w:val="16"/>
          <w:lang w:val="en-GB"/>
        </w:rPr>
        <w:t xml:space="preserve"> </w:t>
      </w:r>
      <w:r w:rsidR="002D3B5F" w:rsidRPr="009D2620">
        <w:rPr>
          <w:rFonts w:ascii="Arial" w:hAnsi="Arial" w:cs="Arial"/>
          <w:sz w:val="16"/>
          <w:szCs w:val="16"/>
          <w:lang w:val="en-US"/>
        </w:rPr>
        <w:t>“</w:t>
      </w:r>
      <w:r w:rsidRPr="009D2620">
        <w:rPr>
          <w:rFonts w:ascii="Arial" w:hAnsi="Arial" w:cs="Arial"/>
          <w:sz w:val="16"/>
          <w:szCs w:val="16"/>
          <w:lang w:val="en-US"/>
        </w:rPr>
        <w:t xml:space="preserve">Slavery is the status or condition of a person over whom any or all of the powers attaching to the right of ownership are exercised” United Nations Convention on Slavery. </w:t>
      </w:r>
    </w:p>
    <w:p w14:paraId="40004790" w14:textId="77777777" w:rsidR="00703BD6" w:rsidRPr="009D2620" w:rsidRDefault="00703BD6">
      <w:pPr>
        <w:pStyle w:val="FootnoteText"/>
        <w:rPr>
          <w:sz w:val="14"/>
          <w:lang w:val="en-US"/>
        </w:rPr>
      </w:pPr>
    </w:p>
  </w:footnote>
  <w:footnote w:id="2">
    <w:p w14:paraId="65C635B4" w14:textId="3F516A41" w:rsidR="00703BD6" w:rsidRPr="009D2620" w:rsidRDefault="00703BD6">
      <w:pPr>
        <w:pStyle w:val="FootnoteText"/>
        <w:rPr>
          <w:rFonts w:ascii="Arial" w:hAnsi="Arial" w:cs="Arial"/>
          <w:sz w:val="16"/>
          <w:szCs w:val="16"/>
          <w:lang w:val="en-US"/>
        </w:rPr>
      </w:pPr>
      <w:r w:rsidRPr="009D2620">
        <w:rPr>
          <w:rStyle w:val="FootnoteReference"/>
          <w:sz w:val="14"/>
        </w:rPr>
        <w:footnoteRef/>
      </w:r>
      <w:r w:rsidRPr="009D2620">
        <w:rPr>
          <w:sz w:val="14"/>
          <w:lang w:val="en-GB"/>
        </w:rPr>
        <w:t xml:space="preserve"> </w:t>
      </w:r>
      <w:r w:rsidR="002D3B5F" w:rsidRPr="009D2620">
        <w:rPr>
          <w:rFonts w:ascii="Arial" w:hAnsi="Arial" w:cs="Arial"/>
          <w:sz w:val="16"/>
          <w:szCs w:val="16"/>
          <w:lang w:val="en-US"/>
        </w:rPr>
        <w:t>The expression “hum</w:t>
      </w:r>
      <w:r w:rsidRPr="009D2620">
        <w:rPr>
          <w:rFonts w:ascii="Arial" w:hAnsi="Arial" w:cs="Arial"/>
          <w:sz w:val="16"/>
          <w:szCs w:val="16"/>
          <w:lang w:val="en-US"/>
        </w:rPr>
        <w:t xml:space="preserve">an trafficking” means: “the recruitment, transportation, transfer, </w:t>
      </w:r>
      <w:proofErr w:type="spellStart"/>
      <w:r w:rsidRPr="009D2620">
        <w:rPr>
          <w:rFonts w:ascii="Arial" w:hAnsi="Arial" w:cs="Arial"/>
          <w:sz w:val="16"/>
          <w:szCs w:val="16"/>
          <w:lang w:val="en-US"/>
        </w:rPr>
        <w:t>harbouring</w:t>
      </w:r>
      <w:proofErr w:type="spellEnd"/>
      <w:r w:rsidRPr="009D2620">
        <w:rPr>
          <w:rFonts w:ascii="Arial" w:hAnsi="Arial" w:cs="Arial"/>
          <w:sz w:val="16"/>
          <w:szCs w:val="16"/>
          <w:lang w:val="en-US"/>
        </w:rPr>
        <w:t xml:space="preserve"> or receipt of persons, by means of the threat or use of force or other forms of coercion, of abduction, of fraud, of deception, if the abuse of power or of a position of vulnerability, or of the giving or receiving of payments or benefits to achieve the consent of a person having control over another person for the purpose of exploitation” United Nations Convention against Transnational </w:t>
      </w:r>
      <w:proofErr w:type="spellStart"/>
      <w:r w:rsidRPr="009D2620">
        <w:rPr>
          <w:rFonts w:ascii="Arial" w:hAnsi="Arial" w:cs="Arial"/>
          <w:sz w:val="16"/>
          <w:szCs w:val="16"/>
          <w:lang w:val="en-US"/>
        </w:rPr>
        <w:t>Organised</w:t>
      </w:r>
      <w:proofErr w:type="spellEnd"/>
      <w:r w:rsidRPr="009D2620">
        <w:rPr>
          <w:rFonts w:ascii="Arial" w:hAnsi="Arial" w:cs="Arial"/>
          <w:sz w:val="16"/>
          <w:szCs w:val="16"/>
          <w:lang w:val="en-US"/>
        </w:rPr>
        <w:t xml:space="preserve"> Crime and Protocols thereto</w:t>
      </w:r>
      <w:r w:rsidR="00D64EBC" w:rsidRPr="009D2620">
        <w:rPr>
          <w:rFonts w:ascii="Arial" w:hAnsi="Arial" w:cs="Arial"/>
          <w:sz w:val="16"/>
          <w:szCs w:val="16"/>
          <w:lang w:val="en-US"/>
        </w:rPr>
        <w:t>.</w:t>
      </w:r>
    </w:p>
    <w:p w14:paraId="000724CB" w14:textId="77777777" w:rsidR="00703BD6" w:rsidRPr="009D2620" w:rsidRDefault="00703BD6">
      <w:pPr>
        <w:pStyle w:val="FootnoteText"/>
        <w:rPr>
          <w:sz w:val="14"/>
          <w:lang w:val="en-GB"/>
        </w:rPr>
      </w:pPr>
    </w:p>
  </w:footnote>
  <w:footnote w:id="3">
    <w:p w14:paraId="2D1B3087" w14:textId="77777777" w:rsidR="00703BD6" w:rsidRPr="009D2620" w:rsidRDefault="00703BD6">
      <w:pPr>
        <w:pStyle w:val="FootnoteText"/>
        <w:rPr>
          <w:rFonts w:ascii="Arial" w:hAnsi="Arial" w:cs="Arial"/>
          <w:sz w:val="16"/>
          <w:szCs w:val="16"/>
          <w:lang w:val="en-US"/>
        </w:rPr>
      </w:pPr>
      <w:r w:rsidRPr="009D2620">
        <w:rPr>
          <w:rStyle w:val="FootnoteReference"/>
          <w:sz w:val="14"/>
        </w:rPr>
        <w:footnoteRef/>
      </w:r>
      <w:r w:rsidRPr="009D2620">
        <w:rPr>
          <w:sz w:val="14"/>
          <w:lang w:val="en-GB"/>
        </w:rPr>
        <w:t xml:space="preserve"> </w:t>
      </w:r>
      <w:r w:rsidRPr="009D2620">
        <w:rPr>
          <w:rFonts w:ascii="Arial" w:hAnsi="Arial" w:cs="Arial"/>
          <w:sz w:val="16"/>
          <w:szCs w:val="16"/>
          <w:lang w:val="en-US"/>
        </w:rPr>
        <w:t xml:space="preserve">Arval, BNP Paribas Leasing Solutions, BNP Paribas Personal Finance, BNP Paribas Investors, new digital business lines (Nickel, </w:t>
      </w:r>
      <w:proofErr w:type="spellStart"/>
      <w:r w:rsidRPr="009D2620">
        <w:rPr>
          <w:rFonts w:ascii="Arial" w:hAnsi="Arial" w:cs="Arial"/>
          <w:sz w:val="16"/>
          <w:szCs w:val="16"/>
          <w:lang w:val="en-US"/>
        </w:rPr>
        <w:t>Floa</w:t>
      </w:r>
      <w:proofErr w:type="spellEnd"/>
      <w:r w:rsidRPr="009D2620">
        <w:rPr>
          <w:rFonts w:ascii="Arial" w:hAnsi="Arial" w:cs="Arial"/>
          <w:sz w:val="16"/>
          <w:szCs w:val="16"/>
          <w:lang w:val="en-US"/>
        </w:rPr>
        <w:t xml:space="preserve">, </w:t>
      </w:r>
      <w:proofErr w:type="spellStart"/>
      <w:r w:rsidRPr="009D2620">
        <w:rPr>
          <w:rFonts w:ascii="Arial" w:hAnsi="Arial" w:cs="Arial"/>
          <w:sz w:val="16"/>
          <w:szCs w:val="16"/>
          <w:lang w:val="en-US"/>
        </w:rPr>
        <w:t>Lyf</w:t>
      </w:r>
      <w:proofErr w:type="spellEnd"/>
      <w:r w:rsidRPr="009D2620">
        <w:rPr>
          <w:rFonts w:ascii="Arial" w:hAnsi="Arial" w:cs="Arial"/>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B5729" w14:textId="3D0D4385" w:rsidR="00BF33AA" w:rsidRDefault="00BF33AA" w:rsidP="001441A7">
    <w:pPr>
      <w:pStyle w:val="Header"/>
      <w:tabs>
        <w:tab w:val="clear" w:pos="4536"/>
        <w:tab w:val="clear" w:pos="9072"/>
        <w:tab w:val="left" w:pos="7637"/>
      </w:tabs>
    </w:pPr>
    <w:r>
      <w:rPr>
        <w:noProof/>
        <w:lang w:val="en-GB" w:eastAsia="en-GB"/>
      </w:rPr>
      <w:drawing>
        <wp:inline distT="0" distB="0" distL="0" distR="0" wp14:anchorId="7B8B38A3" wp14:editId="1DF73E9A">
          <wp:extent cx="2343150" cy="733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733425"/>
                  </a:xfrm>
                  <a:prstGeom prst="rect">
                    <a:avLst/>
                  </a:prstGeom>
                  <a:noFill/>
                </pic:spPr>
              </pic:pic>
            </a:graphicData>
          </a:graphic>
        </wp:inline>
      </w:drawing>
    </w:r>
    <w:r w:rsidR="001441A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2F05"/>
    <w:multiLevelType w:val="multilevel"/>
    <w:tmpl w:val="288AAA9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EF6E5F"/>
    <w:multiLevelType w:val="hybridMultilevel"/>
    <w:tmpl w:val="5E66D12A"/>
    <w:lvl w:ilvl="0" w:tplc="953A5C6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6A0237"/>
    <w:multiLevelType w:val="hybridMultilevel"/>
    <w:tmpl w:val="591AB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5C3D96"/>
    <w:multiLevelType w:val="hybridMultilevel"/>
    <w:tmpl w:val="E71CE2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2D1962"/>
    <w:multiLevelType w:val="hybridMultilevel"/>
    <w:tmpl w:val="E62600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A243FA"/>
    <w:multiLevelType w:val="hybridMultilevel"/>
    <w:tmpl w:val="059C8A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3D4B9A"/>
    <w:multiLevelType w:val="hybridMultilevel"/>
    <w:tmpl w:val="BFFEE600"/>
    <w:lvl w:ilvl="0" w:tplc="B33692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8F03E7"/>
    <w:multiLevelType w:val="hybridMultilevel"/>
    <w:tmpl w:val="D3FAD5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0A367B"/>
    <w:multiLevelType w:val="hybridMultilevel"/>
    <w:tmpl w:val="C6006A24"/>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80407A"/>
    <w:multiLevelType w:val="hybridMultilevel"/>
    <w:tmpl w:val="6FD0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D82C67"/>
    <w:multiLevelType w:val="hybridMultilevel"/>
    <w:tmpl w:val="4566B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4C73B1"/>
    <w:multiLevelType w:val="hybridMultilevel"/>
    <w:tmpl w:val="405A4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AE71A3"/>
    <w:multiLevelType w:val="hybridMultilevel"/>
    <w:tmpl w:val="893C3E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12083B"/>
    <w:multiLevelType w:val="hybridMultilevel"/>
    <w:tmpl w:val="E7CAD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8"/>
  </w:num>
  <w:num w:numId="5">
    <w:abstractNumId w:val="1"/>
  </w:num>
  <w:num w:numId="6">
    <w:abstractNumId w:val="4"/>
  </w:num>
  <w:num w:numId="7">
    <w:abstractNumId w:val="12"/>
  </w:num>
  <w:num w:numId="8">
    <w:abstractNumId w:val="0"/>
  </w:num>
  <w:num w:numId="9">
    <w:abstractNumId w:val="9"/>
  </w:num>
  <w:num w:numId="10">
    <w:abstractNumId w:val="13"/>
  </w:num>
  <w:num w:numId="11">
    <w:abstractNumId w:val="11"/>
  </w:num>
  <w:num w:numId="12">
    <w:abstractNumId w:val="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92D"/>
    <w:rsid w:val="0001190E"/>
    <w:rsid w:val="000329E2"/>
    <w:rsid w:val="00036ED0"/>
    <w:rsid w:val="00052E13"/>
    <w:rsid w:val="0006333E"/>
    <w:rsid w:val="00083CBA"/>
    <w:rsid w:val="000B3DFE"/>
    <w:rsid w:val="000B6E76"/>
    <w:rsid w:val="000D13CE"/>
    <w:rsid w:val="0011015B"/>
    <w:rsid w:val="00110289"/>
    <w:rsid w:val="00125BA4"/>
    <w:rsid w:val="001441A7"/>
    <w:rsid w:val="00145D23"/>
    <w:rsid w:val="00146893"/>
    <w:rsid w:val="00162082"/>
    <w:rsid w:val="001672CE"/>
    <w:rsid w:val="0018368D"/>
    <w:rsid w:val="0019411E"/>
    <w:rsid w:val="001B2FE1"/>
    <w:rsid w:val="001D6120"/>
    <w:rsid w:val="001F78A1"/>
    <w:rsid w:val="0020711B"/>
    <w:rsid w:val="00211735"/>
    <w:rsid w:val="00256F7D"/>
    <w:rsid w:val="002A42CD"/>
    <w:rsid w:val="002A4947"/>
    <w:rsid w:val="002A7957"/>
    <w:rsid w:val="002C413D"/>
    <w:rsid w:val="002C6C25"/>
    <w:rsid w:val="002D3B5F"/>
    <w:rsid w:val="003060AC"/>
    <w:rsid w:val="003459D2"/>
    <w:rsid w:val="00357371"/>
    <w:rsid w:val="00390D7E"/>
    <w:rsid w:val="003D401C"/>
    <w:rsid w:val="003F3252"/>
    <w:rsid w:val="003F6386"/>
    <w:rsid w:val="00406B24"/>
    <w:rsid w:val="00455E46"/>
    <w:rsid w:val="00461084"/>
    <w:rsid w:val="00483974"/>
    <w:rsid w:val="004C431A"/>
    <w:rsid w:val="004C5D2F"/>
    <w:rsid w:val="004D5CB4"/>
    <w:rsid w:val="004E0DE6"/>
    <w:rsid w:val="004E192D"/>
    <w:rsid w:val="004E47CB"/>
    <w:rsid w:val="00512DB6"/>
    <w:rsid w:val="00562C4C"/>
    <w:rsid w:val="00587E14"/>
    <w:rsid w:val="005B68CE"/>
    <w:rsid w:val="005C05F2"/>
    <w:rsid w:val="005C24EA"/>
    <w:rsid w:val="005F6306"/>
    <w:rsid w:val="00610B45"/>
    <w:rsid w:val="00611B6B"/>
    <w:rsid w:val="00615BD2"/>
    <w:rsid w:val="00661120"/>
    <w:rsid w:val="00681977"/>
    <w:rsid w:val="006832E5"/>
    <w:rsid w:val="006A4DFA"/>
    <w:rsid w:val="006C5C33"/>
    <w:rsid w:val="006D6537"/>
    <w:rsid w:val="00703BD6"/>
    <w:rsid w:val="00711F50"/>
    <w:rsid w:val="007120B4"/>
    <w:rsid w:val="00735989"/>
    <w:rsid w:val="00740E08"/>
    <w:rsid w:val="007441D8"/>
    <w:rsid w:val="00763917"/>
    <w:rsid w:val="00780378"/>
    <w:rsid w:val="00781CDD"/>
    <w:rsid w:val="00790774"/>
    <w:rsid w:val="007A2C3C"/>
    <w:rsid w:val="007B3528"/>
    <w:rsid w:val="007E4D90"/>
    <w:rsid w:val="008001B7"/>
    <w:rsid w:val="00815D63"/>
    <w:rsid w:val="00863CA3"/>
    <w:rsid w:val="008660D1"/>
    <w:rsid w:val="0088025A"/>
    <w:rsid w:val="00887AA5"/>
    <w:rsid w:val="008900FD"/>
    <w:rsid w:val="008907EF"/>
    <w:rsid w:val="008930AD"/>
    <w:rsid w:val="008A2AA4"/>
    <w:rsid w:val="008B3FC5"/>
    <w:rsid w:val="008D0EDF"/>
    <w:rsid w:val="008E03D3"/>
    <w:rsid w:val="008F1B6F"/>
    <w:rsid w:val="0092579A"/>
    <w:rsid w:val="00975126"/>
    <w:rsid w:val="00997CEC"/>
    <w:rsid w:val="009A3360"/>
    <w:rsid w:val="009B3721"/>
    <w:rsid w:val="009B7772"/>
    <w:rsid w:val="009D1F6F"/>
    <w:rsid w:val="009D2620"/>
    <w:rsid w:val="009F1E4B"/>
    <w:rsid w:val="00A05306"/>
    <w:rsid w:val="00A14711"/>
    <w:rsid w:val="00A14AC3"/>
    <w:rsid w:val="00A64A3C"/>
    <w:rsid w:val="00A73952"/>
    <w:rsid w:val="00A7724E"/>
    <w:rsid w:val="00A86815"/>
    <w:rsid w:val="00AB3455"/>
    <w:rsid w:val="00AB3E6E"/>
    <w:rsid w:val="00AD0A00"/>
    <w:rsid w:val="00AE6ADA"/>
    <w:rsid w:val="00B64D92"/>
    <w:rsid w:val="00B64E0D"/>
    <w:rsid w:val="00B72A6B"/>
    <w:rsid w:val="00B85DFD"/>
    <w:rsid w:val="00B9127C"/>
    <w:rsid w:val="00B962F9"/>
    <w:rsid w:val="00BA63C7"/>
    <w:rsid w:val="00BF33AA"/>
    <w:rsid w:val="00C066A8"/>
    <w:rsid w:val="00C31702"/>
    <w:rsid w:val="00C33B18"/>
    <w:rsid w:val="00C3492B"/>
    <w:rsid w:val="00C415D8"/>
    <w:rsid w:val="00C46D08"/>
    <w:rsid w:val="00C66807"/>
    <w:rsid w:val="00C77A71"/>
    <w:rsid w:val="00C93755"/>
    <w:rsid w:val="00CC5540"/>
    <w:rsid w:val="00D13C37"/>
    <w:rsid w:val="00D30474"/>
    <w:rsid w:val="00D566C0"/>
    <w:rsid w:val="00D617AE"/>
    <w:rsid w:val="00D64EBC"/>
    <w:rsid w:val="00D700B1"/>
    <w:rsid w:val="00D84638"/>
    <w:rsid w:val="00DA6792"/>
    <w:rsid w:val="00DB5472"/>
    <w:rsid w:val="00DD7874"/>
    <w:rsid w:val="00E103E0"/>
    <w:rsid w:val="00E21C02"/>
    <w:rsid w:val="00E31D1F"/>
    <w:rsid w:val="00E366C2"/>
    <w:rsid w:val="00E41AC9"/>
    <w:rsid w:val="00E77DE4"/>
    <w:rsid w:val="00EF32B7"/>
    <w:rsid w:val="00EF6AF6"/>
    <w:rsid w:val="00F31798"/>
    <w:rsid w:val="00F438B8"/>
    <w:rsid w:val="00F550F1"/>
    <w:rsid w:val="00F64B56"/>
    <w:rsid w:val="00FB2B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130A8B4"/>
  <w15:docId w15:val="{B5ECA417-986A-40F5-AB96-EE668180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92D"/>
    <w:pPr>
      <w:ind w:left="720"/>
      <w:contextualSpacing/>
    </w:pPr>
  </w:style>
  <w:style w:type="character" w:styleId="CommentReference">
    <w:name w:val="annotation reference"/>
    <w:basedOn w:val="DefaultParagraphFont"/>
    <w:uiPriority w:val="99"/>
    <w:semiHidden/>
    <w:unhideWhenUsed/>
    <w:rsid w:val="004E192D"/>
    <w:rPr>
      <w:sz w:val="16"/>
      <w:szCs w:val="16"/>
    </w:rPr>
  </w:style>
  <w:style w:type="paragraph" w:styleId="CommentText">
    <w:name w:val="annotation text"/>
    <w:basedOn w:val="Normal"/>
    <w:link w:val="CommentTextChar"/>
    <w:uiPriority w:val="99"/>
    <w:semiHidden/>
    <w:unhideWhenUsed/>
    <w:rsid w:val="004E192D"/>
    <w:pPr>
      <w:spacing w:line="240" w:lineRule="auto"/>
    </w:pPr>
    <w:rPr>
      <w:sz w:val="20"/>
      <w:szCs w:val="20"/>
    </w:rPr>
  </w:style>
  <w:style w:type="character" w:customStyle="1" w:styleId="CommentTextChar">
    <w:name w:val="Comment Text Char"/>
    <w:basedOn w:val="DefaultParagraphFont"/>
    <w:link w:val="CommentText"/>
    <w:uiPriority w:val="99"/>
    <w:semiHidden/>
    <w:rsid w:val="004E192D"/>
    <w:rPr>
      <w:sz w:val="20"/>
      <w:szCs w:val="20"/>
    </w:rPr>
  </w:style>
  <w:style w:type="paragraph" w:styleId="BalloonText">
    <w:name w:val="Balloon Text"/>
    <w:basedOn w:val="Normal"/>
    <w:link w:val="BalloonTextChar"/>
    <w:uiPriority w:val="99"/>
    <w:semiHidden/>
    <w:unhideWhenUsed/>
    <w:rsid w:val="004E1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92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D0A00"/>
    <w:rPr>
      <w:b/>
      <w:bCs/>
    </w:rPr>
  </w:style>
  <w:style w:type="character" w:customStyle="1" w:styleId="CommentSubjectChar">
    <w:name w:val="Comment Subject Char"/>
    <w:basedOn w:val="CommentTextChar"/>
    <w:link w:val="CommentSubject"/>
    <w:uiPriority w:val="99"/>
    <w:semiHidden/>
    <w:rsid w:val="00AD0A00"/>
    <w:rPr>
      <w:b/>
      <w:bCs/>
      <w:sz w:val="20"/>
      <w:szCs w:val="20"/>
    </w:rPr>
  </w:style>
  <w:style w:type="character" w:styleId="Hyperlink">
    <w:name w:val="Hyperlink"/>
    <w:basedOn w:val="DefaultParagraphFont"/>
    <w:uiPriority w:val="99"/>
    <w:unhideWhenUsed/>
    <w:rsid w:val="00AD0A00"/>
    <w:rPr>
      <w:color w:val="0000FF" w:themeColor="hyperlink"/>
      <w:u w:val="single"/>
    </w:rPr>
  </w:style>
  <w:style w:type="paragraph" w:styleId="FootnoteText">
    <w:name w:val="footnote text"/>
    <w:basedOn w:val="Normal"/>
    <w:link w:val="FootnoteTextChar"/>
    <w:uiPriority w:val="99"/>
    <w:semiHidden/>
    <w:unhideWhenUsed/>
    <w:rsid w:val="007E4D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4D90"/>
    <w:rPr>
      <w:sz w:val="20"/>
      <w:szCs w:val="20"/>
    </w:rPr>
  </w:style>
  <w:style w:type="character" w:styleId="FootnoteReference">
    <w:name w:val="footnote reference"/>
    <w:basedOn w:val="DefaultParagraphFont"/>
    <w:uiPriority w:val="99"/>
    <w:semiHidden/>
    <w:unhideWhenUsed/>
    <w:rsid w:val="007E4D90"/>
    <w:rPr>
      <w:vertAlign w:val="superscript"/>
    </w:rPr>
  </w:style>
  <w:style w:type="character" w:styleId="Strong">
    <w:name w:val="Strong"/>
    <w:basedOn w:val="DefaultParagraphFont"/>
    <w:uiPriority w:val="22"/>
    <w:qFormat/>
    <w:rsid w:val="00A7724E"/>
    <w:rPr>
      <w:b/>
      <w:bCs/>
    </w:rPr>
  </w:style>
  <w:style w:type="paragraph" w:styleId="Revision">
    <w:name w:val="Revision"/>
    <w:hidden/>
    <w:uiPriority w:val="99"/>
    <w:semiHidden/>
    <w:rsid w:val="007120B4"/>
    <w:pPr>
      <w:spacing w:after="0" w:line="240" w:lineRule="auto"/>
    </w:pPr>
  </w:style>
  <w:style w:type="paragraph" w:styleId="HTMLPreformatted">
    <w:name w:val="HTML Preformatted"/>
    <w:basedOn w:val="Normal"/>
    <w:link w:val="HTMLPreformattedChar"/>
    <w:uiPriority w:val="99"/>
    <w:semiHidden/>
    <w:unhideWhenUsed/>
    <w:rsid w:val="00B72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B72A6B"/>
    <w:rPr>
      <w:rFonts w:ascii="Courier New" w:eastAsia="Times New Roman" w:hAnsi="Courier New" w:cs="Courier New"/>
      <w:sz w:val="20"/>
      <w:szCs w:val="20"/>
      <w:lang w:eastAsia="fr-FR"/>
    </w:rPr>
  </w:style>
  <w:style w:type="paragraph" w:styleId="Header">
    <w:name w:val="header"/>
    <w:basedOn w:val="Normal"/>
    <w:link w:val="HeaderChar"/>
    <w:uiPriority w:val="99"/>
    <w:unhideWhenUsed/>
    <w:rsid w:val="008D0E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0EDF"/>
  </w:style>
  <w:style w:type="paragraph" w:styleId="Footer">
    <w:name w:val="footer"/>
    <w:basedOn w:val="Normal"/>
    <w:link w:val="FooterChar"/>
    <w:uiPriority w:val="99"/>
    <w:unhideWhenUsed/>
    <w:rsid w:val="008D0E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0EDF"/>
  </w:style>
  <w:style w:type="character" w:styleId="FollowedHyperlink">
    <w:name w:val="FollowedHyperlink"/>
    <w:basedOn w:val="DefaultParagraphFont"/>
    <w:uiPriority w:val="99"/>
    <w:semiHidden/>
    <w:unhideWhenUsed/>
    <w:rsid w:val="00162082"/>
    <w:rPr>
      <w:color w:val="800080" w:themeColor="followedHyperlink"/>
      <w:u w:val="single"/>
    </w:rPr>
  </w:style>
  <w:style w:type="character" w:customStyle="1" w:styleId="apple-converted-space">
    <w:name w:val="apple-converted-space"/>
    <w:basedOn w:val="DefaultParagraphFont"/>
    <w:rsid w:val="000329E2"/>
  </w:style>
  <w:style w:type="paragraph" w:styleId="EndnoteText">
    <w:name w:val="endnote text"/>
    <w:basedOn w:val="Normal"/>
    <w:link w:val="EndnoteTextChar"/>
    <w:uiPriority w:val="99"/>
    <w:semiHidden/>
    <w:unhideWhenUsed/>
    <w:rsid w:val="00703B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3BD6"/>
    <w:rPr>
      <w:sz w:val="20"/>
      <w:szCs w:val="20"/>
    </w:rPr>
  </w:style>
  <w:style w:type="character" w:styleId="EndnoteReference">
    <w:name w:val="endnote reference"/>
    <w:basedOn w:val="DefaultParagraphFont"/>
    <w:uiPriority w:val="99"/>
    <w:semiHidden/>
    <w:unhideWhenUsed/>
    <w:rsid w:val="00703B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4247">
      <w:bodyDiv w:val="1"/>
      <w:marLeft w:val="0"/>
      <w:marRight w:val="0"/>
      <w:marTop w:val="0"/>
      <w:marBottom w:val="0"/>
      <w:divBdr>
        <w:top w:val="none" w:sz="0" w:space="0" w:color="auto"/>
        <w:left w:val="none" w:sz="0" w:space="0" w:color="auto"/>
        <w:bottom w:val="none" w:sz="0" w:space="0" w:color="auto"/>
        <w:right w:val="none" w:sz="0" w:space="0" w:color="auto"/>
      </w:divBdr>
      <w:divsChild>
        <w:div w:id="954412509">
          <w:marLeft w:val="0"/>
          <w:marRight w:val="0"/>
          <w:marTop w:val="0"/>
          <w:marBottom w:val="0"/>
          <w:divBdr>
            <w:top w:val="none" w:sz="0" w:space="0" w:color="auto"/>
            <w:left w:val="none" w:sz="0" w:space="0" w:color="auto"/>
            <w:bottom w:val="none" w:sz="0" w:space="0" w:color="auto"/>
            <w:right w:val="none" w:sz="0" w:space="0" w:color="auto"/>
          </w:divBdr>
          <w:divsChild>
            <w:div w:id="192691836">
              <w:marLeft w:val="0"/>
              <w:marRight w:val="0"/>
              <w:marTop w:val="0"/>
              <w:marBottom w:val="0"/>
              <w:divBdr>
                <w:top w:val="none" w:sz="0" w:space="0" w:color="auto"/>
                <w:left w:val="none" w:sz="0" w:space="0" w:color="auto"/>
                <w:bottom w:val="none" w:sz="0" w:space="0" w:color="auto"/>
                <w:right w:val="none" w:sz="0" w:space="0" w:color="auto"/>
              </w:divBdr>
              <w:divsChild>
                <w:div w:id="550576838">
                  <w:marLeft w:val="0"/>
                  <w:marRight w:val="0"/>
                  <w:marTop w:val="0"/>
                  <w:marBottom w:val="0"/>
                  <w:divBdr>
                    <w:top w:val="none" w:sz="0" w:space="0" w:color="auto"/>
                    <w:left w:val="none" w:sz="0" w:space="0" w:color="auto"/>
                    <w:bottom w:val="none" w:sz="0" w:space="0" w:color="auto"/>
                    <w:right w:val="none" w:sz="0" w:space="0" w:color="auto"/>
                  </w:divBdr>
                  <w:divsChild>
                    <w:div w:id="16137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8876">
      <w:bodyDiv w:val="1"/>
      <w:marLeft w:val="0"/>
      <w:marRight w:val="0"/>
      <w:marTop w:val="0"/>
      <w:marBottom w:val="0"/>
      <w:divBdr>
        <w:top w:val="none" w:sz="0" w:space="0" w:color="auto"/>
        <w:left w:val="none" w:sz="0" w:space="0" w:color="auto"/>
        <w:bottom w:val="none" w:sz="0" w:space="0" w:color="auto"/>
        <w:right w:val="none" w:sz="0" w:space="0" w:color="auto"/>
      </w:divBdr>
    </w:div>
    <w:div w:id="232129216">
      <w:bodyDiv w:val="1"/>
      <w:marLeft w:val="0"/>
      <w:marRight w:val="0"/>
      <w:marTop w:val="0"/>
      <w:marBottom w:val="0"/>
      <w:divBdr>
        <w:top w:val="none" w:sz="0" w:space="0" w:color="auto"/>
        <w:left w:val="none" w:sz="0" w:space="0" w:color="auto"/>
        <w:bottom w:val="none" w:sz="0" w:space="0" w:color="auto"/>
        <w:right w:val="none" w:sz="0" w:space="0" w:color="auto"/>
      </w:divBdr>
    </w:div>
    <w:div w:id="486434527">
      <w:bodyDiv w:val="1"/>
      <w:marLeft w:val="0"/>
      <w:marRight w:val="0"/>
      <w:marTop w:val="0"/>
      <w:marBottom w:val="0"/>
      <w:divBdr>
        <w:top w:val="none" w:sz="0" w:space="0" w:color="auto"/>
        <w:left w:val="none" w:sz="0" w:space="0" w:color="auto"/>
        <w:bottom w:val="none" w:sz="0" w:space="0" w:color="auto"/>
        <w:right w:val="none" w:sz="0" w:space="0" w:color="auto"/>
      </w:divBdr>
    </w:div>
    <w:div w:id="548305897">
      <w:bodyDiv w:val="1"/>
      <w:marLeft w:val="0"/>
      <w:marRight w:val="0"/>
      <w:marTop w:val="0"/>
      <w:marBottom w:val="0"/>
      <w:divBdr>
        <w:top w:val="none" w:sz="0" w:space="0" w:color="auto"/>
        <w:left w:val="none" w:sz="0" w:space="0" w:color="auto"/>
        <w:bottom w:val="none" w:sz="0" w:space="0" w:color="auto"/>
        <w:right w:val="none" w:sz="0" w:space="0" w:color="auto"/>
      </w:divBdr>
    </w:div>
    <w:div w:id="667057194">
      <w:bodyDiv w:val="1"/>
      <w:marLeft w:val="0"/>
      <w:marRight w:val="0"/>
      <w:marTop w:val="0"/>
      <w:marBottom w:val="0"/>
      <w:divBdr>
        <w:top w:val="none" w:sz="0" w:space="0" w:color="auto"/>
        <w:left w:val="none" w:sz="0" w:space="0" w:color="auto"/>
        <w:bottom w:val="none" w:sz="0" w:space="0" w:color="auto"/>
        <w:right w:val="none" w:sz="0" w:space="0" w:color="auto"/>
      </w:divBdr>
    </w:div>
    <w:div w:id="971445988">
      <w:bodyDiv w:val="1"/>
      <w:marLeft w:val="0"/>
      <w:marRight w:val="0"/>
      <w:marTop w:val="0"/>
      <w:marBottom w:val="0"/>
      <w:divBdr>
        <w:top w:val="none" w:sz="0" w:space="0" w:color="auto"/>
        <w:left w:val="none" w:sz="0" w:space="0" w:color="auto"/>
        <w:bottom w:val="none" w:sz="0" w:space="0" w:color="auto"/>
        <w:right w:val="none" w:sz="0" w:space="0" w:color="auto"/>
      </w:divBdr>
    </w:div>
    <w:div w:id="1573003293">
      <w:bodyDiv w:val="1"/>
      <w:marLeft w:val="0"/>
      <w:marRight w:val="0"/>
      <w:marTop w:val="0"/>
      <w:marBottom w:val="0"/>
      <w:divBdr>
        <w:top w:val="none" w:sz="0" w:space="0" w:color="auto"/>
        <w:left w:val="none" w:sz="0" w:space="0" w:color="auto"/>
        <w:bottom w:val="none" w:sz="0" w:space="0" w:color="auto"/>
        <w:right w:val="none" w:sz="0" w:space="0" w:color="auto"/>
      </w:divBdr>
      <w:divsChild>
        <w:div w:id="2142575460">
          <w:marLeft w:val="0"/>
          <w:marRight w:val="0"/>
          <w:marTop w:val="0"/>
          <w:marBottom w:val="0"/>
          <w:divBdr>
            <w:top w:val="none" w:sz="0" w:space="0" w:color="auto"/>
            <w:left w:val="none" w:sz="0" w:space="0" w:color="auto"/>
            <w:bottom w:val="none" w:sz="0" w:space="0" w:color="auto"/>
            <w:right w:val="none" w:sz="0" w:space="0" w:color="auto"/>
          </w:divBdr>
          <w:divsChild>
            <w:div w:id="1997494615">
              <w:marLeft w:val="0"/>
              <w:marRight w:val="0"/>
              <w:marTop w:val="0"/>
              <w:marBottom w:val="0"/>
              <w:divBdr>
                <w:top w:val="none" w:sz="0" w:space="0" w:color="auto"/>
                <w:left w:val="none" w:sz="0" w:space="0" w:color="auto"/>
                <w:bottom w:val="none" w:sz="0" w:space="0" w:color="auto"/>
                <w:right w:val="none" w:sz="0" w:space="0" w:color="auto"/>
              </w:divBdr>
              <w:divsChild>
                <w:div w:id="687953709">
                  <w:marLeft w:val="0"/>
                  <w:marRight w:val="0"/>
                  <w:marTop w:val="0"/>
                  <w:marBottom w:val="0"/>
                  <w:divBdr>
                    <w:top w:val="none" w:sz="0" w:space="0" w:color="auto"/>
                    <w:left w:val="none" w:sz="0" w:space="0" w:color="auto"/>
                    <w:bottom w:val="none" w:sz="0" w:space="0" w:color="auto"/>
                    <w:right w:val="none" w:sz="0" w:space="0" w:color="auto"/>
                  </w:divBdr>
                  <w:divsChild>
                    <w:div w:id="12358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42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1D3EC-AB6B-4056-88F8-7773CD8A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1424</Words>
  <Characters>8119</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BNP Paribas</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d02436</dc:creator>
  <cp:lastModifiedBy>Maitland, Zoe</cp:lastModifiedBy>
  <cp:revision>3</cp:revision>
  <cp:lastPrinted>2019-11-19T07:01:00Z</cp:lastPrinted>
  <dcterms:created xsi:type="dcterms:W3CDTF">2023-05-26T06:19:00Z</dcterms:created>
  <dcterms:modified xsi:type="dcterms:W3CDTF">2023-05-26T06:21:00Z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2e1ed0-4700-41e0-aec3-61ed249f3333_Enabled">
    <vt:lpwstr>true</vt:lpwstr>
  </property>
  <property fmtid="{D5CDD505-2E9C-101B-9397-08002B2CF9AE}" pid="3" name="MSIP_Label_812e1ed0-4700-41e0-aec3-61ed249f3333_SetDate">
    <vt:lpwstr>2021-02-01T17:47:26Z</vt:lpwstr>
  </property>
  <property fmtid="{D5CDD505-2E9C-101B-9397-08002B2CF9AE}" pid="4" name="MSIP_Label_812e1ed0-4700-41e0-aec3-61ed249f3333_Method">
    <vt:lpwstr>Standard</vt:lpwstr>
  </property>
  <property fmtid="{D5CDD505-2E9C-101B-9397-08002B2CF9AE}" pid="5" name="MSIP_Label_812e1ed0-4700-41e0-aec3-61ed249f3333_Name">
    <vt:lpwstr>Internal - Standard</vt:lpwstr>
  </property>
  <property fmtid="{D5CDD505-2E9C-101B-9397-08002B2CF9AE}" pid="6" name="MSIP_Label_812e1ed0-4700-41e0-aec3-61ed249f3333_SiteId">
    <vt:lpwstr>614f9c25-bffa-42c7-86d8-964101f55fa2</vt:lpwstr>
  </property>
  <property fmtid="{D5CDD505-2E9C-101B-9397-08002B2CF9AE}" pid="7" name="MSIP_Label_812e1ed0-4700-41e0-aec3-61ed249f3333_ActionId">
    <vt:lpwstr>40c9c8c0-c90b-47c8-a0ca-d6d19bca7a6f</vt:lpwstr>
  </property>
  <property fmtid="{D5CDD505-2E9C-101B-9397-08002B2CF9AE}" pid="8" name="MSIP_Label_812e1ed0-4700-41e0-aec3-61ed249f3333_ContentBits">
    <vt:lpwstr>2</vt:lpwstr>
  </property>
</Properties>
</file>